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
        <w:tblW w:w="9000" w:type="dxa"/>
        <w:tblInd w:w="0" w:type="dxa"/>
        <w:tblLayout w:type="fixed"/>
        <w:tblCellMar>
          <w:top w:w="0" w:type="dxa"/>
          <w:left w:w="108" w:type="dxa"/>
          <w:bottom w:w="0" w:type="dxa"/>
          <w:right w:w="108" w:type="dxa"/>
        </w:tblCellMar>
      </w:tblPr>
      <w:tblGrid>
        <w:gridCol w:w="9000"/>
      </w:tblGrid>
      <w:tr>
        <w:tblPrEx>
          <w:tblCellMar>
            <w:top w:w="0" w:type="dxa"/>
            <w:left w:w="108" w:type="dxa"/>
            <w:bottom w:w="0" w:type="dxa"/>
            <w:right w:w="108" w:type="dxa"/>
          </w:tblCellMar>
        </w:tblPrEx>
        <w:trPr>
          <w:trHeight w:val="13077" w:hRule="atLeast"/>
        </w:trPr>
        <w:tc>
          <w:tcPr>
            <w:tcW w:w="9000" w:type="dxa"/>
            <w:tcBorders>
              <w:top w:val="nil"/>
              <w:left w:val="nil"/>
              <w:bottom w:val="nil"/>
            </w:tcBorders>
            <w:noWrap w:val="0"/>
            <w:vAlign w:val="center"/>
          </w:tcPr>
          <w:p>
            <w:pPr>
              <w:rPr>
                <w:rFonts w:hint="eastAsia" w:ascii="微软雅黑" w:hAnsi="微软雅黑" w:eastAsia="微软雅黑" w:cs="微软雅黑"/>
                <w:color w:val="auto"/>
                <w:sz w:val="24"/>
                <w:szCs w:val="20"/>
                <w:lang w:val="en-US" w:eastAsia="zh-CN"/>
              </w:rPr>
            </w:pPr>
          </w:p>
          <w:p>
            <w:pPr>
              <w:tabs>
                <w:tab w:val="left" w:pos="2655"/>
                <w:tab w:val="center" w:pos="4819"/>
              </w:tabs>
              <w:jc w:val="center"/>
              <w:rPr>
                <w:rFonts w:hint="eastAsia" w:ascii="华文中宋" w:hAnsi="华文中宋" w:eastAsia="华文中宋" w:cs="华文中宋"/>
                <w:color w:val="auto"/>
                <w:sz w:val="36"/>
                <w:szCs w:val="36"/>
              </w:rPr>
            </w:pPr>
            <w:r>
              <w:rPr>
                <w:rFonts w:hint="eastAsia" w:ascii="华文中宋" w:hAnsi="华文中宋" w:eastAsia="华文中宋" w:cs="华文中宋"/>
                <w:color w:val="auto"/>
                <w:sz w:val="36"/>
                <w:szCs w:val="36"/>
                <w:lang w:eastAsia="zh-CN"/>
              </w:rPr>
              <w:drawing>
                <wp:anchor distT="0" distB="0" distL="114300" distR="114300" simplePos="0" relativeHeight="251659264" behindDoc="1" locked="0" layoutInCell="1" allowOverlap="1">
                  <wp:simplePos x="0" y="0"/>
                  <wp:positionH relativeFrom="column">
                    <wp:posOffset>69215</wp:posOffset>
                  </wp:positionH>
                  <wp:positionV relativeFrom="paragraph">
                    <wp:posOffset>-109855</wp:posOffset>
                  </wp:positionV>
                  <wp:extent cx="511175" cy="723265"/>
                  <wp:effectExtent l="0" t="0" r="0" b="635"/>
                  <wp:wrapNone/>
                  <wp:docPr id="14" name="图片 102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26" descr="图片1"/>
                          <pic:cNvPicPr>
                            <a:picLocks noChangeAspect="1"/>
                          </pic:cNvPicPr>
                        </pic:nvPicPr>
                        <pic:blipFill>
                          <a:blip r:embed="rId4"/>
                          <a:stretch>
                            <a:fillRect/>
                          </a:stretch>
                        </pic:blipFill>
                        <pic:spPr>
                          <a:xfrm>
                            <a:off x="0" y="0"/>
                            <a:ext cx="511175" cy="723265"/>
                          </a:xfrm>
                          <a:prstGeom prst="rect">
                            <a:avLst/>
                          </a:prstGeom>
                          <a:noFill/>
                          <a:ln>
                            <a:noFill/>
                          </a:ln>
                        </pic:spPr>
                      </pic:pic>
                    </a:graphicData>
                  </a:graphic>
                </wp:anchor>
              </w:drawing>
            </w:r>
            <w:r>
              <w:rPr>
                <w:rFonts w:hint="eastAsia" w:ascii="华文中宋" w:hAnsi="华文中宋" w:eastAsia="华文中宋" w:cs="华文中宋"/>
                <w:color w:val="auto"/>
                <w:sz w:val="36"/>
                <w:szCs w:val="36"/>
                <w:lang w:eastAsia="zh-CN"/>
              </w:rPr>
              <w:t>云南祥鹏航空</w:t>
            </w:r>
            <w:r>
              <w:rPr>
                <w:rFonts w:hint="eastAsia" w:ascii="华文中宋" w:hAnsi="华文中宋" w:eastAsia="华文中宋" w:cs="华文中宋"/>
                <w:color w:val="auto"/>
                <w:sz w:val="36"/>
                <w:szCs w:val="36"/>
              </w:rPr>
              <w:t>有限</w:t>
            </w:r>
            <w:r>
              <w:rPr>
                <w:rFonts w:hint="eastAsia" w:ascii="华文中宋" w:hAnsi="华文中宋" w:eastAsia="华文中宋" w:cs="华文中宋"/>
                <w:color w:val="auto"/>
                <w:sz w:val="36"/>
                <w:szCs w:val="36"/>
                <w:lang w:eastAsia="zh-CN"/>
              </w:rPr>
              <w:t>责任</w:t>
            </w:r>
            <w:r>
              <w:rPr>
                <w:rFonts w:hint="eastAsia" w:ascii="华文中宋" w:hAnsi="华文中宋" w:eastAsia="华文中宋" w:cs="华文中宋"/>
                <w:color w:val="auto"/>
                <w:sz w:val="36"/>
                <w:szCs w:val="36"/>
              </w:rPr>
              <w:t>公司宠物运输协议书</w:t>
            </w:r>
          </w:p>
          <w:p>
            <w:pPr>
              <w:rPr>
                <w:rFonts w:hint="eastAsia" w:ascii="汉仪中宋简" w:hAnsi="汉仪中宋简" w:eastAsia="汉仪中宋简" w:cs="Times New Roman"/>
                <w:b/>
                <w:bCs/>
                <w:color w:val="auto"/>
                <w:sz w:val="20"/>
                <w:szCs w:val="21"/>
              </w:rPr>
            </w:pPr>
          </w:p>
          <w:p>
            <w:pPr>
              <w:rPr>
                <w:rFonts w:hint="eastAsia" w:ascii="汉仪中宋简" w:hAnsi="汉仪中宋简" w:eastAsia="汉仪中宋简" w:cs="Times New Roman"/>
                <w:b/>
                <w:bCs/>
                <w:color w:val="auto"/>
                <w:sz w:val="20"/>
                <w:szCs w:val="21"/>
              </w:rPr>
            </w:pPr>
          </w:p>
          <w:p>
            <w:pPr>
              <w:ind w:firstLine="201" w:firstLineChars="100"/>
              <w:rPr>
                <w:rFonts w:hint="eastAsia" w:ascii="楷体" w:hAnsi="楷体" w:eastAsia="楷体" w:cs="楷体"/>
                <w:b/>
                <w:bCs/>
                <w:color w:val="auto"/>
                <w:sz w:val="20"/>
                <w:szCs w:val="21"/>
              </w:rPr>
            </w:pPr>
            <w:r>
              <w:rPr>
                <w:rFonts w:hint="eastAsia" w:ascii="楷体" w:hAnsi="楷体" w:eastAsia="楷体" w:cs="楷体"/>
                <w:b/>
                <w:bCs/>
                <w:color w:val="auto"/>
                <w:sz w:val="20"/>
                <w:szCs w:val="21"/>
              </w:rPr>
              <w:t>承运人：</w:t>
            </w:r>
            <w:r>
              <w:rPr>
                <w:rFonts w:hint="eastAsia" w:ascii="楷体" w:hAnsi="楷体" w:eastAsia="楷体" w:cs="楷体"/>
                <w:b/>
                <w:bCs/>
                <w:color w:val="auto"/>
                <w:sz w:val="20"/>
                <w:szCs w:val="21"/>
                <w:lang w:eastAsia="zh-CN"/>
              </w:rPr>
              <w:t>云南祥鹏航空</w:t>
            </w:r>
            <w:r>
              <w:rPr>
                <w:rFonts w:hint="eastAsia" w:ascii="楷体" w:hAnsi="楷体" w:eastAsia="楷体" w:cs="楷体"/>
                <w:b/>
                <w:bCs/>
                <w:color w:val="auto"/>
                <w:sz w:val="20"/>
                <w:szCs w:val="21"/>
              </w:rPr>
              <w:t>有限</w:t>
            </w:r>
            <w:r>
              <w:rPr>
                <w:rFonts w:hint="eastAsia" w:ascii="楷体" w:hAnsi="楷体" w:eastAsia="楷体" w:cs="楷体"/>
                <w:b/>
                <w:bCs/>
                <w:color w:val="auto"/>
                <w:sz w:val="20"/>
                <w:szCs w:val="21"/>
                <w:lang w:eastAsia="zh-CN"/>
              </w:rPr>
              <w:t>责任</w:t>
            </w:r>
            <w:r>
              <w:rPr>
                <w:rFonts w:hint="eastAsia" w:ascii="楷体" w:hAnsi="楷体" w:eastAsia="楷体" w:cs="楷体"/>
                <w:b/>
                <w:bCs/>
                <w:color w:val="auto"/>
                <w:sz w:val="20"/>
                <w:szCs w:val="21"/>
              </w:rPr>
              <w:t>公司</w:t>
            </w:r>
          </w:p>
          <w:p>
            <w:pPr>
              <w:tabs>
                <w:tab w:val="left" w:pos="2655"/>
                <w:tab w:val="center" w:pos="4819"/>
              </w:tabs>
              <w:rPr>
                <w:rFonts w:hint="eastAsia" w:ascii="楷体" w:hAnsi="楷体" w:eastAsia="楷体" w:cs="楷体"/>
                <w:b/>
                <w:bCs/>
                <w:color w:val="auto"/>
                <w:sz w:val="20"/>
                <w:szCs w:val="21"/>
              </w:rPr>
            </w:pPr>
          </w:p>
          <w:p>
            <w:pPr>
              <w:tabs>
                <w:tab w:val="left" w:pos="2655"/>
                <w:tab w:val="center" w:pos="4819"/>
              </w:tabs>
              <w:ind w:firstLine="201" w:firstLineChars="100"/>
              <w:rPr>
                <w:rFonts w:hint="eastAsia" w:ascii="楷体" w:hAnsi="楷体" w:eastAsia="楷体" w:cs="楷体"/>
                <w:color w:val="auto"/>
                <w:sz w:val="36"/>
                <w:szCs w:val="36"/>
              </w:rPr>
            </w:pPr>
            <w:r>
              <w:rPr>
                <w:rFonts w:hint="eastAsia" w:ascii="楷体" w:hAnsi="楷体" w:eastAsia="楷体" w:cs="楷体"/>
                <w:b/>
                <w:bCs/>
                <w:color w:val="auto"/>
                <w:sz w:val="20"/>
                <w:szCs w:val="21"/>
              </w:rPr>
              <w:t>托运人：</w:t>
            </w:r>
            <w:r>
              <w:rPr>
                <w:rFonts w:hint="eastAsia" w:ascii="楷体" w:hAnsi="楷体" w:eastAsia="楷体" w:cs="楷体"/>
                <w:b/>
                <w:bCs/>
                <w:color w:val="auto"/>
                <w:sz w:val="20"/>
                <w:szCs w:val="21"/>
                <w:u w:val="single"/>
              </w:rPr>
              <w:t xml:space="preserve">                    </w:t>
            </w:r>
            <w:r>
              <w:rPr>
                <w:rFonts w:hint="eastAsia" w:ascii="楷体" w:hAnsi="楷体" w:eastAsia="楷体" w:cs="楷体"/>
                <w:color w:val="auto"/>
                <w:sz w:val="28"/>
                <w:szCs w:val="28"/>
              </w:rPr>
              <w:t xml:space="preserve"> </w:t>
            </w:r>
          </w:p>
          <w:p>
            <w:pPr>
              <w:tabs>
                <w:tab w:val="left" w:pos="2655"/>
                <w:tab w:val="center" w:pos="4819"/>
              </w:tabs>
              <w:jc w:val="center"/>
              <w:rPr>
                <w:rFonts w:hint="eastAsia" w:ascii="楷体" w:hAnsi="楷体" w:eastAsia="楷体" w:cs="楷体"/>
                <w:color w:val="auto"/>
                <w:sz w:val="36"/>
                <w:szCs w:val="36"/>
              </w:rPr>
            </w:pPr>
            <w:r>
              <w:rPr>
                <w:rFonts w:hint="eastAsia" w:ascii="楷体" w:hAnsi="楷体" w:eastAsia="楷体" w:cs="楷体"/>
                <w:color w:val="auto"/>
                <w:sz w:val="36"/>
                <w:szCs w:val="20"/>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196215</wp:posOffset>
                      </wp:positionV>
                      <wp:extent cx="5659755" cy="8255"/>
                      <wp:effectExtent l="0" t="0" r="0" b="0"/>
                      <wp:wrapNone/>
                      <wp:docPr id="3" name="直接连接符 3"/>
                      <wp:cNvGraphicFramePr/>
                      <a:graphic xmlns:a="http://schemas.openxmlformats.org/drawingml/2006/main">
                        <a:graphicData uri="http://schemas.microsoft.com/office/word/2010/wordprocessingShape">
                          <wps:wsp>
                            <wps:cNvCnPr/>
                            <wps:spPr>
                              <a:xfrm>
                                <a:off x="0" y="0"/>
                                <a:ext cx="5659755" cy="8255"/>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15pt;margin-top:15.45pt;height:0.65pt;width:445.65pt;z-index:251660288;mso-width-relative:page;mso-height-relative:page;" filled="f" stroked="t" coordsize="21600,21600" o:gfxdata="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bLhVt1wAAAAcBAAAPAAAAAAAAAAEAIAAAACIAAABkcnMvZG93bnJldi54&#10;bWxQSwECFAAUAAAACACHTuJAF8zbGfsBAAD2AwAADgAAAAAAAAABACAAAAAmAQAAZHJzL2Uyb0Rv&#10;Yy54bWxQSwUGAAAAAAYABgBZAQAAkwUAAAAA&#10;">
                      <v:fill on="f" focussize="0,0"/>
                      <v:stroke weight="1.25pt" color="#000000" joinstyle="round"/>
                      <v:imagedata o:title=""/>
                      <o:lock v:ext="edit" aspectratio="f"/>
                    </v:line>
                  </w:pict>
                </mc:Fallback>
              </mc:AlternateContent>
            </w:r>
            <w:r>
              <w:rPr>
                <w:rFonts w:hint="eastAsia" w:ascii="楷体" w:hAnsi="楷体" w:eastAsia="楷体" w:cs="楷体"/>
                <w:color w:val="auto"/>
                <w:sz w:val="36"/>
                <w:szCs w:val="36"/>
                <w:lang w:val="en-US" w:eastAsia="zh-CN"/>
              </w:rPr>
              <w:t xml:space="preserve">  </w:t>
            </w:r>
          </w:p>
          <w:p>
            <w:pPr>
              <w:rPr>
                <w:rFonts w:hint="eastAsia" w:ascii="楷体" w:hAnsi="楷体" w:eastAsia="楷体" w:cs="楷体"/>
                <w:b/>
                <w:bCs/>
                <w:color w:val="auto"/>
                <w:sz w:val="17"/>
                <w:szCs w:val="17"/>
              </w:rPr>
            </w:pPr>
            <w:r>
              <w:rPr>
                <w:rFonts w:hint="eastAsia" w:ascii="楷体" w:hAnsi="楷体" w:eastAsia="楷体" w:cs="楷体"/>
                <w:b/>
                <w:bCs/>
                <w:color w:val="auto"/>
                <w:sz w:val="17"/>
                <w:szCs w:val="17"/>
              </w:rPr>
              <w:t>宠物信息（托运人申请托运时填写，全部为必填项目）：</w:t>
            </w:r>
          </w:p>
          <w:p>
            <w:pPr>
              <w:spacing w:line="240" w:lineRule="exact"/>
              <w:outlineLvl w:val="0"/>
              <w:rPr>
                <w:rFonts w:hint="eastAsia" w:ascii="楷体" w:hAnsi="楷体" w:eastAsia="楷体" w:cs="楷体"/>
                <w:bCs/>
                <w:color w:val="auto"/>
                <w:sz w:val="18"/>
                <w:szCs w:val="18"/>
                <w:u w:val="single"/>
              </w:rPr>
            </w:pPr>
            <w:r>
              <w:rPr>
                <w:rFonts w:hint="eastAsia" w:ascii="楷体" w:hAnsi="楷体" w:eastAsia="楷体" w:cs="楷体"/>
                <w:bCs/>
                <w:color w:val="auto"/>
                <w:sz w:val="18"/>
                <w:szCs w:val="18"/>
                <w:lang w:val="zh-CN"/>
              </w:rPr>
              <w:t>日期</w:t>
            </w:r>
            <w:r>
              <w:rPr>
                <w:rFonts w:hint="eastAsia" w:ascii="楷体" w:hAnsi="楷体" w:eastAsia="楷体" w:cs="楷体"/>
                <w:bCs/>
                <w:color w:val="auto"/>
                <w:sz w:val="18"/>
                <w:szCs w:val="18"/>
              </w:rPr>
              <w:t>/航班号：</w:t>
            </w:r>
            <w:r>
              <w:rPr>
                <w:rFonts w:hint="eastAsia" w:ascii="楷体" w:hAnsi="楷体" w:eastAsia="楷体" w:cs="楷体"/>
                <w:bCs/>
                <w:color w:val="auto"/>
                <w:sz w:val="18"/>
                <w:szCs w:val="18"/>
                <w:u w:val="single"/>
              </w:rPr>
              <w:t xml:space="preserve">          </w:t>
            </w:r>
            <w:r>
              <w:rPr>
                <w:rFonts w:hint="eastAsia" w:ascii="楷体" w:hAnsi="楷体" w:eastAsia="楷体" w:cs="楷体"/>
                <w:bCs/>
                <w:color w:val="auto"/>
                <w:sz w:val="18"/>
                <w:szCs w:val="18"/>
              </w:rPr>
              <w:t xml:space="preserve">/ </w:t>
            </w:r>
            <w:r>
              <w:rPr>
                <w:rFonts w:hint="eastAsia" w:ascii="楷体" w:hAnsi="楷体" w:eastAsia="楷体" w:cs="楷体"/>
                <w:bCs/>
                <w:color w:val="auto"/>
                <w:sz w:val="18"/>
                <w:szCs w:val="18"/>
                <w:u w:val="single"/>
              </w:rPr>
              <w:t xml:space="preserve">                </w:t>
            </w:r>
            <w:r>
              <w:rPr>
                <w:rFonts w:hint="eastAsia" w:ascii="楷体" w:hAnsi="楷体" w:eastAsia="楷体" w:cs="楷体"/>
                <w:bCs/>
                <w:color w:val="auto"/>
                <w:sz w:val="18"/>
                <w:szCs w:val="18"/>
              </w:rPr>
              <w:t xml:space="preserve">  宠物种类（狗或猫）/品种/颜色：</w:t>
            </w:r>
            <w:r>
              <w:rPr>
                <w:rFonts w:hint="eastAsia" w:ascii="楷体" w:hAnsi="楷体" w:eastAsia="楷体" w:cs="楷体"/>
                <w:bCs/>
                <w:color w:val="auto"/>
                <w:sz w:val="18"/>
                <w:szCs w:val="18"/>
                <w:u w:val="single"/>
              </w:rPr>
              <w:t xml:space="preserve">         </w:t>
            </w:r>
            <w:r>
              <w:rPr>
                <w:rFonts w:hint="eastAsia" w:ascii="楷体" w:hAnsi="楷体" w:eastAsia="楷体" w:cs="楷体"/>
                <w:bCs/>
                <w:color w:val="auto"/>
                <w:sz w:val="18"/>
                <w:szCs w:val="18"/>
              </w:rPr>
              <w:t>/</w:t>
            </w:r>
            <w:r>
              <w:rPr>
                <w:rFonts w:hint="eastAsia" w:ascii="楷体" w:hAnsi="楷体" w:eastAsia="楷体" w:cs="楷体"/>
                <w:bCs/>
                <w:color w:val="auto"/>
                <w:sz w:val="18"/>
                <w:szCs w:val="18"/>
                <w:u w:val="single"/>
              </w:rPr>
              <w:t xml:space="preserve">         </w:t>
            </w:r>
            <w:r>
              <w:rPr>
                <w:rFonts w:hint="eastAsia" w:ascii="楷体" w:hAnsi="楷体" w:eastAsia="楷体" w:cs="楷体"/>
                <w:bCs/>
                <w:color w:val="auto"/>
                <w:sz w:val="18"/>
                <w:szCs w:val="18"/>
              </w:rPr>
              <w:t>/</w:t>
            </w:r>
            <w:r>
              <w:rPr>
                <w:rFonts w:hint="eastAsia" w:ascii="楷体" w:hAnsi="楷体" w:eastAsia="楷体" w:cs="楷体"/>
                <w:bCs/>
                <w:color w:val="auto"/>
                <w:sz w:val="18"/>
                <w:szCs w:val="18"/>
                <w:u w:val="single"/>
              </w:rPr>
              <w:t xml:space="preserve">       </w:t>
            </w:r>
          </w:p>
          <w:p>
            <w:pPr>
              <w:spacing w:line="240" w:lineRule="exact"/>
              <w:outlineLvl w:val="0"/>
              <w:rPr>
                <w:rFonts w:hint="eastAsia" w:ascii="楷体" w:hAnsi="楷体" w:eastAsia="楷体" w:cs="楷体"/>
                <w:bCs/>
                <w:color w:val="auto"/>
                <w:sz w:val="18"/>
                <w:szCs w:val="18"/>
                <w:u w:val="single"/>
              </w:rPr>
            </w:pPr>
            <w:r>
              <w:rPr>
                <w:rFonts w:hint="eastAsia" w:ascii="楷体" w:hAnsi="楷体" w:eastAsia="楷体" w:cs="楷体"/>
                <w:bCs/>
                <w:color w:val="auto"/>
                <w:sz w:val="18"/>
                <w:szCs w:val="18"/>
              </w:rPr>
              <w:t>始发地/目的地：</w:t>
            </w:r>
            <w:r>
              <w:rPr>
                <w:rFonts w:hint="eastAsia" w:ascii="楷体" w:hAnsi="楷体" w:eastAsia="楷体" w:cs="楷体"/>
                <w:bCs/>
                <w:color w:val="auto"/>
                <w:sz w:val="18"/>
                <w:szCs w:val="18"/>
                <w:u w:val="single"/>
              </w:rPr>
              <w:t xml:space="preserve">        </w:t>
            </w:r>
            <w:r>
              <w:rPr>
                <w:rFonts w:hint="eastAsia" w:ascii="楷体" w:hAnsi="楷体" w:eastAsia="楷体" w:cs="楷体"/>
                <w:bCs/>
                <w:color w:val="auto"/>
                <w:sz w:val="18"/>
                <w:szCs w:val="18"/>
              </w:rPr>
              <w:t>/</w:t>
            </w:r>
            <w:r>
              <w:rPr>
                <w:rFonts w:hint="eastAsia" w:ascii="楷体" w:hAnsi="楷体" w:eastAsia="楷体" w:cs="楷体"/>
                <w:bCs/>
                <w:color w:val="auto"/>
                <w:sz w:val="18"/>
                <w:szCs w:val="18"/>
                <w:u w:val="single"/>
              </w:rPr>
              <w:t xml:space="preserve">                 </w:t>
            </w:r>
            <w:r>
              <w:rPr>
                <w:rFonts w:hint="eastAsia" w:ascii="楷体" w:hAnsi="楷体" w:eastAsia="楷体" w:cs="楷体"/>
                <w:bCs/>
                <w:color w:val="auto"/>
                <w:sz w:val="18"/>
                <w:szCs w:val="18"/>
              </w:rPr>
              <w:t xml:space="preserve">  宠物年龄：</w:t>
            </w:r>
            <w:r>
              <w:rPr>
                <w:rFonts w:hint="eastAsia" w:ascii="楷体" w:hAnsi="楷体" w:eastAsia="楷体" w:cs="楷体"/>
                <w:bCs/>
                <w:color w:val="auto"/>
                <w:sz w:val="18"/>
                <w:szCs w:val="18"/>
                <w:u w:val="single"/>
              </w:rPr>
              <w:t xml:space="preserve">                                               </w:t>
            </w:r>
          </w:p>
          <w:p>
            <w:pPr>
              <w:spacing w:line="240" w:lineRule="exact"/>
              <w:outlineLvl w:val="0"/>
              <w:rPr>
                <w:rFonts w:hint="eastAsia" w:ascii="楷体" w:hAnsi="楷体" w:eastAsia="楷体" w:cs="楷体"/>
                <w:bCs/>
                <w:color w:val="auto"/>
                <w:sz w:val="17"/>
                <w:szCs w:val="17"/>
                <w:u w:val="single"/>
                <w:lang w:val="zh-CN"/>
              </w:rPr>
            </w:pPr>
            <w:r>
              <w:rPr>
                <w:rFonts w:hint="eastAsia" w:ascii="楷体" w:hAnsi="楷体" w:eastAsia="楷体" w:cs="楷体"/>
                <w:bCs/>
                <w:color w:val="auto"/>
                <w:sz w:val="18"/>
                <w:szCs w:val="18"/>
                <w:lang w:val="zh-CN"/>
              </w:rPr>
              <w:t>重量（含宠物箱）：</w:t>
            </w:r>
            <w:r>
              <w:rPr>
                <w:rFonts w:hint="eastAsia" w:ascii="楷体" w:hAnsi="楷体" w:eastAsia="楷体" w:cs="楷体"/>
                <w:bCs/>
                <w:color w:val="auto"/>
                <w:sz w:val="18"/>
                <w:szCs w:val="18"/>
                <w:u w:val="single"/>
              </w:rPr>
              <w:t xml:space="preserve">                        </w:t>
            </w:r>
            <w:r>
              <w:rPr>
                <w:rFonts w:hint="eastAsia" w:ascii="楷体" w:hAnsi="楷体" w:eastAsia="楷体" w:cs="楷体"/>
                <w:bCs/>
                <w:color w:val="auto"/>
                <w:sz w:val="18"/>
                <w:szCs w:val="18"/>
              </w:rPr>
              <w:t xml:space="preserve">  宠物昵称：</w:t>
            </w:r>
            <w:r>
              <w:rPr>
                <w:rFonts w:hint="eastAsia" w:ascii="楷体" w:hAnsi="楷体" w:eastAsia="楷体" w:cs="楷体"/>
                <w:bCs/>
                <w:color w:val="auto"/>
                <w:sz w:val="18"/>
                <w:szCs w:val="18"/>
                <w:u w:val="single"/>
              </w:rPr>
              <w:t xml:space="preserve">               </w:t>
            </w:r>
            <w:r>
              <w:rPr>
                <w:rFonts w:hint="eastAsia" w:ascii="楷体" w:hAnsi="楷体" w:eastAsia="楷体" w:cs="楷体"/>
                <w:bCs/>
                <w:color w:val="auto"/>
                <w:sz w:val="17"/>
                <w:szCs w:val="17"/>
                <w:u w:val="single"/>
              </w:rPr>
              <w:t xml:space="preserve">                                </w:t>
            </w:r>
          </w:p>
          <w:p>
            <w:pPr>
              <w:tabs>
                <w:tab w:val="left" w:pos="2655"/>
                <w:tab w:val="center" w:pos="4819"/>
              </w:tabs>
              <w:rPr>
                <w:rFonts w:hint="eastAsia" w:ascii="楷体" w:hAnsi="楷体" w:eastAsia="楷体" w:cs="楷体"/>
                <w:b/>
                <w:bCs/>
                <w:color w:val="auto"/>
                <w:sz w:val="20"/>
                <w:szCs w:val="21"/>
              </w:rPr>
            </w:pPr>
            <w:r>
              <w:rPr>
                <w:rFonts w:hint="eastAsia" w:ascii="楷体" w:hAnsi="楷体" w:eastAsia="楷体" w:cs="楷体"/>
                <w:color w:val="auto"/>
                <w:sz w:val="36"/>
                <w:szCs w:val="20"/>
              </w:rPr>
              <mc:AlternateContent>
                <mc:Choice Requires="wps">
                  <w:drawing>
                    <wp:anchor distT="0" distB="0" distL="114300" distR="114300" simplePos="0" relativeHeight="251661312" behindDoc="0" locked="0" layoutInCell="1" allowOverlap="1">
                      <wp:simplePos x="0" y="0"/>
                      <wp:positionH relativeFrom="column">
                        <wp:posOffset>-8255</wp:posOffset>
                      </wp:positionH>
                      <wp:positionV relativeFrom="paragraph">
                        <wp:posOffset>160655</wp:posOffset>
                      </wp:positionV>
                      <wp:extent cx="5659755" cy="8255"/>
                      <wp:effectExtent l="0" t="0" r="0" b="0"/>
                      <wp:wrapNone/>
                      <wp:docPr id="4" name="直接连接符 4"/>
                      <wp:cNvGraphicFramePr/>
                      <a:graphic xmlns:a="http://schemas.openxmlformats.org/drawingml/2006/main">
                        <a:graphicData uri="http://schemas.microsoft.com/office/word/2010/wordprocessingShape">
                          <wps:wsp>
                            <wps:cNvCnPr/>
                            <wps:spPr>
                              <a:xfrm>
                                <a:off x="0" y="0"/>
                                <a:ext cx="5659755" cy="8255"/>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65pt;margin-top:12.65pt;height:0.65pt;width:445.65pt;z-index:251661312;mso-width-relative:page;mso-height-relative:page;" filled="f" stroked="t" coordsize="21600,21600" o:gfxdata="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b3TEdgAAAAIAQAADwAAAAAAAAABACAAAAAiAAAAZHJzL2Rvd25yZXYu&#10;eG1sUEsBAhQAFAAAAAgAh07iQFhXsWz7AQAA9gMAAA4AAAAAAAAAAQAgAAAAJwEAAGRycy9lMm9E&#10;b2MueG1sUEsFBgAAAAAGAAYAWQEAAJQFAAAAAA==&#10;">
                      <v:fill on="f" focussize="0,0"/>
                      <v:stroke weight="1.25pt" color="#000000" joinstyle="round"/>
                      <v:imagedata o:title=""/>
                      <o:lock v:ext="edit" aspectratio="f"/>
                    </v:line>
                  </w:pict>
                </mc:Fallback>
              </mc:AlternateContent>
            </w:r>
            <w:r>
              <w:rPr>
                <w:rFonts w:hint="eastAsia" w:ascii="楷体" w:hAnsi="楷体" w:eastAsia="楷体" w:cs="楷体"/>
                <w:b/>
                <w:bCs/>
                <w:color w:val="auto"/>
                <w:sz w:val="20"/>
                <w:szCs w:val="21"/>
              </w:rPr>
              <w:t>注：重量信息在办理宠物托运手续时根据现场称重情况填写。</w:t>
            </w:r>
          </w:p>
          <w:p>
            <w:pPr>
              <w:spacing w:line="240" w:lineRule="auto"/>
              <w:jc w:val="center"/>
              <w:rPr>
                <w:rFonts w:hint="eastAsia" w:ascii="楷体" w:hAnsi="楷体" w:eastAsia="楷体" w:cs="楷体"/>
                <w:b/>
                <w:bCs/>
                <w:color w:val="auto"/>
                <w:sz w:val="17"/>
                <w:szCs w:val="17"/>
              </w:rPr>
            </w:pPr>
            <w:r>
              <w:rPr>
                <w:rFonts w:hint="eastAsia" w:ascii="楷体" w:hAnsi="楷体" w:eastAsia="楷体" w:cs="楷体"/>
                <w:b/>
                <w:bCs/>
                <w:color w:val="auto"/>
                <w:sz w:val="17"/>
                <w:szCs w:val="17"/>
              </w:rPr>
              <w:t xml:space="preserve">   温馨提示：</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0"/>
              <w:rPr>
                <w:rFonts w:hint="eastAsia" w:ascii="楷体" w:hAnsi="楷体" w:eastAsia="楷体" w:cs="楷体"/>
                <w:bCs/>
                <w:color w:val="auto"/>
                <w:sz w:val="18"/>
                <w:szCs w:val="18"/>
                <w:lang w:val="zh-CN"/>
              </w:rPr>
            </w:pPr>
            <w:r>
              <w:rPr>
                <w:rFonts w:hint="eastAsia" w:ascii="楷体" w:hAnsi="楷体" w:eastAsia="楷体" w:cs="楷体"/>
                <w:color w:val="auto"/>
                <w:sz w:val="17"/>
                <w:szCs w:val="17"/>
              </w:rPr>
              <w:t xml:space="preserve">    </w:t>
            </w:r>
            <w:r>
              <w:rPr>
                <w:rFonts w:hint="eastAsia" w:ascii="楷体" w:hAnsi="楷体" w:eastAsia="楷体" w:cs="楷体"/>
                <w:bCs/>
                <w:color w:val="auto"/>
                <w:sz w:val="18"/>
                <w:szCs w:val="18"/>
                <w:lang w:val="zh-CN"/>
              </w:rPr>
              <w:t>宠物可能对航空运输过程中存在的高空压力、密闭空间等环境因素产生不适，从而产生情绪及生理变化，进而造成宠物受伤或死亡现象。因此，为了您的宠物安全考虑，我们请您慎重选择航空托运方式进行运输。</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 xml:space="preserve">    </w:t>
            </w:r>
            <w:r>
              <w:rPr>
                <w:rFonts w:hint="eastAsia" w:ascii="楷体" w:hAnsi="楷体" w:eastAsia="楷体" w:cs="楷体"/>
                <w:bCs/>
                <w:color w:val="auto"/>
                <w:sz w:val="18"/>
                <w:szCs w:val="18"/>
                <w:lang w:val="zh-CN"/>
              </w:rPr>
              <w:t>对于旅客托运的宠物在运输过程中发生的意外事故，如无证据证明祥鹏航空有过错，则运输中造成的宠物伤亡，云南祥鹏航空有限公司一律免责。且因宠物自身疾病、宠物咬破宠物箱、宠物箱打包不严、宠物排泄物溢出造成其他旅客同机托运的行李损毁、污染，甚至导致旅客索赔时，祥鹏航空一律免责且保留追究宠物托运人责任的权利。</w:t>
            </w:r>
          </w:p>
          <w:p>
            <w:pPr>
              <w:tabs>
                <w:tab w:val="left" w:pos="2655"/>
                <w:tab w:val="center" w:pos="4819"/>
              </w:tabs>
              <w:rPr>
                <w:rFonts w:hint="eastAsia" w:ascii="楷体" w:hAnsi="楷体" w:eastAsia="楷体" w:cs="楷体"/>
                <w:b/>
                <w:bCs/>
                <w:color w:val="auto"/>
                <w:sz w:val="20"/>
                <w:szCs w:val="20"/>
              </w:rPr>
            </w:pPr>
            <w:r>
              <w:rPr>
                <w:rFonts w:hint="eastAsia" w:ascii="楷体" w:hAnsi="楷体" w:eastAsia="楷体" w:cs="楷体"/>
                <w:color w:val="auto"/>
                <w:sz w:val="36"/>
                <w:szCs w:val="20"/>
              </w:rPr>
              <mc:AlternateContent>
                <mc:Choice Requires="wps">
                  <w:drawing>
                    <wp:anchor distT="0" distB="0" distL="114300" distR="114300" simplePos="0" relativeHeight="251662336" behindDoc="0" locked="0" layoutInCell="1" allowOverlap="1">
                      <wp:simplePos x="0" y="0"/>
                      <wp:positionH relativeFrom="column">
                        <wp:posOffset>-20955</wp:posOffset>
                      </wp:positionH>
                      <wp:positionV relativeFrom="paragraph">
                        <wp:posOffset>93980</wp:posOffset>
                      </wp:positionV>
                      <wp:extent cx="5659755" cy="8255"/>
                      <wp:effectExtent l="0" t="0" r="0" b="0"/>
                      <wp:wrapNone/>
                      <wp:docPr id="5" name="直接连接符 5"/>
                      <wp:cNvGraphicFramePr/>
                      <a:graphic xmlns:a="http://schemas.openxmlformats.org/drawingml/2006/main">
                        <a:graphicData uri="http://schemas.microsoft.com/office/word/2010/wordprocessingShape">
                          <wps:wsp>
                            <wps:cNvCnPr/>
                            <wps:spPr>
                              <a:xfrm>
                                <a:off x="0" y="0"/>
                                <a:ext cx="5659755" cy="8255"/>
                              </a:xfrm>
                              <a:prstGeom prst="line">
                                <a:avLst/>
                              </a:prstGeom>
                              <a:ln w="158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65pt;margin-top:7.4pt;height:0.65pt;width:445.65pt;z-index:251662336;mso-width-relative:page;mso-height-relative:page;" filled="f" stroked="t" coordsize="21600,21600" o:gfxdata="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wOXgvXAAAACAEAAA8AAAAAAAAAAQAgAAAAIgAAAGRycy9kb3ducmV2Lnht&#10;bFBLAQIUABQAAAAIAIdO4kBaCG84+gEAAPYDAAAOAAAAAAAAAAEAIAAAACYBAABkcnMvZTJvRG9j&#10;LnhtbFBLBQYAAAAABgAGAFkBAACSBQAAAAA=&#10;">
                      <v:fill on="f" focussize="0,0"/>
                      <v:stroke weight="1.25pt" color="#000000" joinstyle="round"/>
                      <v:imagedata o:title=""/>
                      <o:lock v:ext="edit" aspectratio="f"/>
                    </v:line>
                  </w:pict>
                </mc:Fallback>
              </mc:AlternateContent>
            </w:r>
          </w:p>
          <w:p>
            <w:pPr>
              <w:spacing w:line="240" w:lineRule="exact"/>
              <w:ind w:firstLine="361" w:firstLineChars="200"/>
              <w:rPr>
                <w:rFonts w:hint="eastAsia" w:ascii="楷体" w:hAnsi="楷体" w:eastAsia="楷体" w:cs="楷体"/>
                <w:b/>
                <w:bCs/>
                <w:color w:val="auto"/>
                <w:sz w:val="18"/>
                <w:szCs w:val="18"/>
                <w:lang w:val="zh-CN"/>
              </w:rPr>
            </w:pPr>
            <w:r>
              <w:rPr>
                <w:rFonts w:hint="eastAsia" w:ascii="楷体" w:hAnsi="楷体" w:eastAsia="楷体" w:cs="楷体"/>
                <w:b/>
                <w:bCs/>
                <w:color w:val="auto"/>
                <w:sz w:val="18"/>
                <w:szCs w:val="18"/>
              </w:rPr>
              <w:t>针对托运人提出的托运宠物要求，为保证宠物航空运输安全，</w:t>
            </w:r>
            <w:r>
              <w:rPr>
                <w:rFonts w:hint="eastAsia" w:ascii="楷体" w:hAnsi="楷体" w:eastAsia="楷体" w:cs="楷体"/>
                <w:b/>
                <w:bCs/>
                <w:color w:val="auto"/>
                <w:sz w:val="18"/>
                <w:szCs w:val="18"/>
                <w:lang w:val="zh-CN"/>
              </w:rPr>
              <w:t>双方本着公平、诚信原则，经共同协商达成如下协议：</w:t>
            </w:r>
          </w:p>
          <w:p>
            <w:pPr>
              <w:spacing w:line="240" w:lineRule="exact"/>
              <w:ind w:firstLine="361" w:firstLineChars="200"/>
              <w:rPr>
                <w:rFonts w:hint="eastAsia" w:ascii="楷体" w:hAnsi="楷体" w:eastAsia="楷体" w:cs="楷体"/>
                <w:b/>
                <w:bCs/>
                <w:color w:val="auto"/>
                <w:sz w:val="18"/>
                <w:szCs w:val="18"/>
                <w:lang w:val="zh-CN"/>
              </w:rPr>
            </w:pPr>
          </w:p>
          <w:p>
            <w:pPr>
              <w:keepNext w:val="0"/>
              <w:keepLines w:val="0"/>
              <w:pageBreakBefore w:val="0"/>
              <w:widowControl w:val="0"/>
              <w:kinsoku/>
              <w:wordWrap/>
              <w:overflowPunct/>
              <w:topLinePunct w:val="0"/>
              <w:bidi w:val="0"/>
              <w:snapToGrid/>
              <w:spacing w:line="200" w:lineRule="exact"/>
              <w:ind w:right="0" w:rightChars="0"/>
              <w:jc w:val="both"/>
              <w:textAlignment w:val="auto"/>
              <w:rPr>
                <w:rFonts w:hint="default" w:ascii="Times New Roman" w:hAnsi="Times New Roman" w:eastAsia="楷体" w:cs="Times New Roman"/>
                <w:b/>
                <w:bCs/>
                <w:color w:val="auto"/>
                <w:sz w:val="18"/>
                <w:szCs w:val="18"/>
              </w:rPr>
            </w:pPr>
            <w:r>
              <w:rPr>
                <w:rFonts w:hint="eastAsia" w:ascii="楷体" w:hAnsi="楷体" w:eastAsia="楷体" w:cs="楷体"/>
                <w:color w:val="auto"/>
                <w:sz w:val="18"/>
                <w:szCs w:val="18"/>
              </w:rPr>
              <w:t xml:space="preserve">   </w:t>
            </w:r>
            <w:r>
              <w:rPr>
                <w:rFonts w:hint="default" w:ascii="Times New Roman" w:hAnsi="Times New Roman" w:eastAsia="楷体" w:cs="Times New Roman"/>
                <w:color w:val="auto"/>
                <w:sz w:val="18"/>
                <w:szCs w:val="18"/>
              </w:rPr>
              <w:t xml:space="preserve"> </w:t>
            </w:r>
            <w:r>
              <w:rPr>
                <w:rFonts w:hint="default" w:ascii="Times New Roman" w:hAnsi="Times New Roman" w:eastAsia="楷体" w:cs="Times New Roman"/>
                <w:b/>
                <w:bCs/>
                <w:color w:val="auto"/>
                <w:sz w:val="18"/>
                <w:szCs w:val="18"/>
              </w:rPr>
              <w:t>一、承运人宠物运输规定</w:t>
            </w:r>
          </w:p>
          <w:p>
            <w:pPr>
              <w:keepNext w:val="0"/>
              <w:keepLines w:val="0"/>
              <w:pageBreakBefore w:val="0"/>
              <w:widowControl w:val="0"/>
              <w:kinsoku/>
              <w:wordWrap/>
              <w:overflowPunct/>
              <w:topLinePunct w:val="0"/>
              <w:bidi w:val="0"/>
              <w:snapToGrid/>
              <w:spacing w:line="200" w:lineRule="exact"/>
              <w:ind w:right="0" w:rightChars="0"/>
              <w:jc w:val="both"/>
              <w:textAlignment w:val="auto"/>
              <w:rPr>
                <w:rFonts w:hint="default" w:ascii="Times New Roman" w:hAnsi="Times New Roman" w:eastAsia="楷体" w:cs="Times New Roman"/>
                <w:b/>
                <w:bCs/>
                <w:color w:val="auto"/>
                <w:sz w:val="18"/>
                <w:szCs w:val="18"/>
              </w:rPr>
            </w:pPr>
            <w:r>
              <w:rPr>
                <w:rFonts w:hint="default" w:ascii="Times New Roman" w:hAnsi="Times New Roman" w:eastAsia="楷体" w:cs="Times New Roman"/>
                <w:color w:val="auto"/>
                <w:sz w:val="18"/>
                <w:szCs w:val="18"/>
              </w:rPr>
              <w:t xml:space="preserve">    </w:t>
            </w:r>
            <w:r>
              <w:rPr>
                <w:rFonts w:hint="default" w:ascii="Times New Roman" w:hAnsi="Times New Roman" w:eastAsia="楷体" w:cs="Times New Roman"/>
                <w:b/>
                <w:bCs/>
                <w:color w:val="auto"/>
                <w:sz w:val="18"/>
                <w:szCs w:val="18"/>
              </w:rPr>
              <w:fldChar w:fldCharType="begin"/>
            </w:r>
            <w:r>
              <w:rPr>
                <w:rFonts w:hint="default" w:ascii="Times New Roman" w:hAnsi="Times New Roman" w:eastAsia="楷体" w:cs="Times New Roman"/>
                <w:b/>
                <w:bCs/>
                <w:color w:val="auto"/>
                <w:sz w:val="18"/>
                <w:szCs w:val="18"/>
              </w:rPr>
              <w:instrText xml:space="preserve"> = 1 \* GB4 \* MERGEFORMAT </w:instrText>
            </w:r>
            <w:r>
              <w:rPr>
                <w:rFonts w:hint="default" w:ascii="Times New Roman" w:hAnsi="Times New Roman" w:eastAsia="楷体" w:cs="Times New Roman"/>
                <w:b/>
                <w:bCs/>
                <w:color w:val="auto"/>
                <w:sz w:val="18"/>
                <w:szCs w:val="18"/>
              </w:rPr>
              <w:fldChar w:fldCharType="separate"/>
            </w:r>
            <w:r>
              <w:rPr>
                <w:rFonts w:hint="default" w:ascii="Times New Roman" w:hAnsi="Times New Roman" w:eastAsia="楷体" w:cs="Times New Roman"/>
                <w:b/>
                <w:bCs/>
                <w:color w:val="auto"/>
                <w:sz w:val="18"/>
                <w:szCs w:val="18"/>
              </w:rPr>
              <w:t>㈠</w:t>
            </w:r>
            <w:r>
              <w:rPr>
                <w:rFonts w:hint="default" w:ascii="Times New Roman" w:hAnsi="Times New Roman" w:eastAsia="楷体" w:cs="Times New Roman"/>
                <w:b/>
                <w:bCs/>
                <w:color w:val="auto"/>
                <w:sz w:val="18"/>
                <w:szCs w:val="18"/>
              </w:rPr>
              <w:fldChar w:fldCharType="end"/>
            </w:r>
            <w:r>
              <w:rPr>
                <w:rFonts w:hint="default" w:ascii="Times New Roman" w:hAnsi="Times New Roman" w:eastAsia="楷体" w:cs="Times New Roman"/>
                <w:b/>
                <w:bCs/>
                <w:color w:val="auto"/>
                <w:sz w:val="18"/>
                <w:szCs w:val="18"/>
              </w:rPr>
              <w:t xml:space="preserve"> 运输限制条件</w:t>
            </w:r>
          </w:p>
          <w:p>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color w:val="auto"/>
                <w:sz w:val="18"/>
                <w:szCs w:val="18"/>
              </w:rPr>
              <w:t xml:space="preserve">    </w:t>
            </w:r>
            <w:r>
              <w:rPr>
                <w:rFonts w:hint="default" w:ascii="Times New Roman" w:hAnsi="Times New Roman" w:eastAsia="楷体" w:cs="Times New Roman"/>
                <w:bCs/>
                <w:color w:val="auto"/>
                <w:sz w:val="18"/>
                <w:szCs w:val="18"/>
              </w:rPr>
              <w:t>1. 宠物是指在重量限制范围内，可随主人同机托运的家庭驯养的狗、猫。</w:t>
            </w:r>
          </w:p>
          <w:p>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color w:val="auto"/>
                <w:sz w:val="18"/>
                <w:szCs w:val="18"/>
              </w:rPr>
              <w:t xml:space="preserve">    </w:t>
            </w:r>
            <w:r>
              <w:rPr>
                <w:rFonts w:hint="default" w:ascii="Times New Roman" w:hAnsi="Times New Roman" w:eastAsia="楷体" w:cs="Times New Roman"/>
                <w:bCs/>
                <w:color w:val="auto"/>
                <w:sz w:val="18"/>
                <w:szCs w:val="18"/>
              </w:rPr>
              <w:t xml:space="preserve">2. </w:t>
            </w:r>
            <w:bookmarkStart w:id="0" w:name="_GoBack"/>
            <w:r>
              <w:rPr>
                <w:rFonts w:hint="default" w:ascii="Times New Roman" w:hAnsi="Times New Roman" w:eastAsia="楷体" w:cs="Times New Roman"/>
                <w:bCs/>
                <w:color w:val="FF0000"/>
                <w:sz w:val="18"/>
                <w:szCs w:val="18"/>
              </w:rPr>
              <w:t>每个航班可托运宠物的总数量不受限制</w:t>
            </w:r>
            <w:bookmarkEnd w:id="0"/>
            <w:r>
              <w:rPr>
                <w:rFonts w:hint="default" w:ascii="Times New Roman" w:hAnsi="Times New Roman" w:eastAsia="楷体" w:cs="Times New Roman"/>
                <w:bCs/>
                <w:color w:val="auto"/>
                <w:sz w:val="18"/>
                <w:szCs w:val="18"/>
              </w:rPr>
              <w:t>，每个旅客最多可托运</w:t>
            </w:r>
            <w:r>
              <w:rPr>
                <w:rFonts w:hint="default" w:ascii="Times New Roman" w:hAnsi="Times New Roman" w:eastAsia="楷体" w:cs="Times New Roman"/>
                <w:bCs/>
                <w:color w:val="auto"/>
                <w:sz w:val="18"/>
                <w:szCs w:val="18"/>
                <w:lang w:val="en-US" w:eastAsia="zh-CN"/>
              </w:rPr>
              <w:t>2</w:t>
            </w:r>
            <w:r>
              <w:rPr>
                <w:rFonts w:hint="default" w:ascii="Times New Roman" w:hAnsi="Times New Roman" w:eastAsia="楷体" w:cs="Times New Roman"/>
                <w:bCs/>
                <w:color w:val="auto"/>
                <w:sz w:val="18"/>
                <w:szCs w:val="18"/>
              </w:rPr>
              <w:t>只宠物；托运人如需托运，须在航班起飞前24小时向</w:t>
            </w:r>
            <w:r>
              <w:rPr>
                <w:rFonts w:hint="eastAsia" w:ascii="Times New Roman" w:hAnsi="Times New Roman" w:eastAsia="楷体" w:cs="Times New Roman"/>
                <w:bCs/>
                <w:color w:val="auto"/>
                <w:sz w:val="18"/>
                <w:szCs w:val="18"/>
                <w:lang w:eastAsia="zh-CN"/>
              </w:rPr>
              <w:t>祥鹏航空进行咨询，确认计划出行航班是否满足承运条件，</w:t>
            </w:r>
            <w:r>
              <w:rPr>
                <w:rFonts w:hint="default" w:ascii="Times New Roman" w:hAnsi="Times New Roman" w:eastAsia="楷体" w:cs="Times New Roman"/>
                <w:bCs/>
                <w:color w:val="auto"/>
                <w:sz w:val="18"/>
                <w:szCs w:val="18"/>
                <w:lang w:eastAsia="zh-CN"/>
              </w:rPr>
              <w:t>并于</w:t>
            </w:r>
            <w:r>
              <w:rPr>
                <w:rFonts w:hint="eastAsia" w:ascii="Times New Roman" w:hAnsi="Times New Roman" w:eastAsia="楷体" w:cs="Times New Roman"/>
                <w:bCs/>
                <w:color w:val="FF0000"/>
                <w:sz w:val="18"/>
                <w:szCs w:val="18"/>
                <w:lang w:val="en-US" w:eastAsia="zh-CN"/>
              </w:rPr>
              <w:t>出发前往机场办理乘机手续前</w:t>
            </w:r>
            <w:r>
              <w:rPr>
                <w:rFonts w:hint="default" w:ascii="Times New Roman" w:hAnsi="Times New Roman" w:eastAsia="楷体" w:cs="Times New Roman"/>
                <w:bCs/>
                <w:color w:val="auto"/>
                <w:sz w:val="18"/>
                <w:szCs w:val="18"/>
                <w:lang w:val="en-US" w:eastAsia="zh-CN"/>
              </w:rPr>
              <w:t>再次与祥鹏</w:t>
            </w:r>
            <w:r>
              <w:rPr>
                <w:rFonts w:hint="eastAsia" w:ascii="Times New Roman" w:hAnsi="Times New Roman" w:eastAsia="楷体" w:cs="Times New Roman"/>
                <w:bCs/>
                <w:color w:val="auto"/>
                <w:sz w:val="18"/>
                <w:szCs w:val="18"/>
                <w:lang w:val="en-US" w:eastAsia="zh-CN"/>
              </w:rPr>
              <w:t>航空</w:t>
            </w:r>
            <w:r>
              <w:rPr>
                <w:rFonts w:hint="default" w:ascii="Times New Roman" w:hAnsi="Times New Roman" w:eastAsia="楷体" w:cs="Times New Roman"/>
                <w:bCs/>
                <w:color w:val="auto"/>
                <w:sz w:val="18"/>
                <w:szCs w:val="18"/>
                <w:lang w:val="en-US" w:eastAsia="zh-CN"/>
              </w:rPr>
              <w:t>联系，二次确认所乘航班是否满足宠物运输的条件（二次确认时间越接近航班计划起飞时间越好，可减小二次确认后至航班计划起飞期间公司临时调整机型的风险）。</w:t>
            </w:r>
            <w:r>
              <w:rPr>
                <w:rFonts w:hint="default" w:ascii="Times New Roman" w:hAnsi="Times New Roman" w:eastAsia="楷体" w:cs="Times New Roman"/>
                <w:bCs/>
                <w:color w:val="FF0000"/>
                <w:sz w:val="18"/>
                <w:szCs w:val="18"/>
                <w:lang w:val="en-US" w:eastAsia="zh-CN"/>
              </w:rPr>
              <w:t>建议</w:t>
            </w:r>
            <w:r>
              <w:rPr>
                <w:rFonts w:hint="eastAsia" w:ascii="Times New Roman" w:hAnsi="Times New Roman" w:eastAsia="楷体" w:cs="Times New Roman"/>
                <w:bCs/>
                <w:color w:val="FF0000"/>
                <w:sz w:val="18"/>
                <w:szCs w:val="18"/>
                <w:lang w:val="en-US" w:eastAsia="zh-CN"/>
              </w:rPr>
              <w:t>托运人</w:t>
            </w:r>
            <w:r>
              <w:rPr>
                <w:rFonts w:hint="default" w:ascii="Times New Roman" w:hAnsi="Times New Roman" w:eastAsia="楷体" w:cs="Times New Roman"/>
                <w:bCs/>
                <w:color w:val="FF0000"/>
                <w:sz w:val="18"/>
                <w:szCs w:val="18"/>
                <w:lang w:val="en-US" w:eastAsia="zh-CN"/>
              </w:rPr>
              <w:t>于起飞前3小时</w:t>
            </w:r>
            <w:r>
              <w:rPr>
                <w:rFonts w:hint="eastAsia" w:eastAsia="楷体" w:cs="Times New Roman"/>
                <w:bCs/>
                <w:color w:val="FF0000"/>
                <w:sz w:val="18"/>
                <w:szCs w:val="18"/>
                <w:lang w:val="en-US" w:eastAsia="zh-CN"/>
              </w:rPr>
              <w:t>（</w:t>
            </w:r>
            <w:r>
              <w:rPr>
                <w:rFonts w:hint="default" w:ascii="Times New Roman" w:hAnsi="Times New Roman" w:eastAsia="楷体" w:cs="Times New Roman"/>
                <w:bCs/>
                <w:color w:val="FF0000"/>
                <w:sz w:val="18"/>
                <w:szCs w:val="18"/>
                <w:lang w:val="en-US" w:eastAsia="zh-CN"/>
              </w:rPr>
              <w:t>最迟不晚于航班起飞前90分钟</w:t>
            </w:r>
            <w:r>
              <w:rPr>
                <w:rFonts w:hint="eastAsia" w:eastAsia="楷体" w:cs="Times New Roman"/>
                <w:bCs/>
                <w:color w:val="FF0000"/>
                <w:sz w:val="18"/>
                <w:szCs w:val="18"/>
                <w:lang w:val="en-US" w:eastAsia="zh-CN"/>
              </w:rPr>
              <w:t>）</w:t>
            </w:r>
            <w:r>
              <w:rPr>
                <w:rFonts w:hint="default" w:ascii="Times New Roman" w:hAnsi="Times New Roman" w:eastAsia="楷体" w:cs="Times New Roman"/>
                <w:bCs/>
                <w:color w:val="FF0000"/>
                <w:sz w:val="18"/>
                <w:szCs w:val="18"/>
                <w:lang w:val="en-US" w:eastAsia="zh-CN"/>
              </w:rPr>
              <w:t>携带宠物、宠物托运箱、《宠物运输协议书》与相关证明，前往机场值机柜台办理宠物托运手续。</w:t>
            </w:r>
          </w:p>
          <w:p>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color w:val="auto"/>
                <w:sz w:val="18"/>
                <w:szCs w:val="18"/>
              </w:rPr>
              <w:t xml:space="preserve">    </w:t>
            </w:r>
            <w:r>
              <w:rPr>
                <w:rFonts w:hint="default" w:ascii="Times New Roman" w:hAnsi="Times New Roman" w:eastAsia="楷体" w:cs="Times New Roman"/>
                <w:bCs/>
                <w:color w:val="auto"/>
                <w:sz w:val="18"/>
                <w:szCs w:val="18"/>
              </w:rPr>
              <w:t>3. 除导盲犬、助听犬及救助犬等工作犬外，宠物均不能作为客舱行李运输，必须办理托运或货运。</w:t>
            </w:r>
          </w:p>
          <w:p>
            <w:pPr>
              <w:keepNext w:val="0"/>
              <w:keepLines w:val="0"/>
              <w:pageBreakBefore w:val="0"/>
              <w:widowControl w:val="0"/>
              <w:kinsoku/>
              <w:wordWrap/>
              <w:overflowPunct/>
              <w:topLinePunct w:val="0"/>
              <w:bidi w:val="0"/>
              <w:snapToGrid/>
              <w:spacing w:line="200" w:lineRule="exact"/>
              <w:ind w:right="0" w:rightChars="0" w:firstLine="360" w:firstLineChars="20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4. 不提供宠物中转联程一站式运输服务。乘坐中转联程航班的旅客如需托运宠物，仅可办理单一直达航段托运，到达中转站后自提宠物并办理中转托运手续。中转衔接时间不短于120分钟</w:t>
            </w:r>
            <w:r>
              <w:rPr>
                <w:rFonts w:hint="eastAsia" w:eastAsia="楷体" w:cs="Times New Roman"/>
                <w:bCs/>
                <w:color w:val="auto"/>
                <w:sz w:val="18"/>
                <w:szCs w:val="18"/>
                <w:lang w:val="en-US" w:eastAsia="zh-CN"/>
              </w:rPr>
              <w:t>。</w:t>
            </w:r>
            <w:r>
              <w:rPr>
                <w:rFonts w:hint="default" w:ascii="Times New Roman" w:hAnsi="Times New Roman" w:eastAsia="楷体" w:cs="Times New Roman"/>
                <w:bCs/>
                <w:color w:val="auto"/>
                <w:sz w:val="18"/>
                <w:szCs w:val="18"/>
              </w:rPr>
              <w:t>同机直达航班可将宠物办理至目的地。</w:t>
            </w:r>
          </w:p>
          <w:p>
            <w:pPr>
              <w:keepNext w:val="0"/>
              <w:keepLines w:val="0"/>
              <w:pageBreakBefore w:val="0"/>
              <w:widowControl w:val="0"/>
              <w:kinsoku/>
              <w:wordWrap/>
              <w:overflowPunct/>
              <w:topLinePunct w:val="0"/>
              <w:bidi w:val="0"/>
              <w:snapToGrid/>
              <w:spacing w:line="200" w:lineRule="exact"/>
              <w:ind w:right="0" w:rightChars="0" w:firstLine="360" w:firstLineChars="20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5. 托运人如托运两只宠物，需要分开独立包装。</w:t>
            </w:r>
          </w:p>
          <w:p>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color w:val="auto"/>
                <w:sz w:val="18"/>
                <w:szCs w:val="18"/>
              </w:rPr>
              <w:t xml:space="preserve">    </w:t>
            </w:r>
            <w:r>
              <w:rPr>
                <w:rFonts w:hint="default" w:ascii="Times New Roman" w:hAnsi="Times New Roman" w:eastAsia="楷体" w:cs="Times New Roman"/>
                <w:bCs/>
                <w:color w:val="auto"/>
                <w:sz w:val="18"/>
                <w:szCs w:val="18"/>
              </w:rPr>
              <w:t>6. 宠物作为托运行李运输时，宠物和笼子（含宠物箱内的食物和水）的总重量不得超过</w:t>
            </w:r>
            <w:r>
              <w:rPr>
                <w:rFonts w:hint="default" w:ascii="Times New Roman" w:hAnsi="Times New Roman" w:eastAsia="楷体" w:cs="Times New Roman"/>
                <w:bCs/>
                <w:color w:val="auto"/>
                <w:sz w:val="18"/>
                <w:szCs w:val="18"/>
                <w:lang w:val="en-US" w:eastAsia="zh-CN"/>
              </w:rPr>
              <w:t>32</w:t>
            </w:r>
            <w:r>
              <w:rPr>
                <w:rFonts w:hint="default" w:ascii="Times New Roman" w:hAnsi="Times New Roman" w:eastAsia="楷体" w:cs="Times New Roman"/>
                <w:bCs/>
                <w:color w:val="auto"/>
                <w:sz w:val="18"/>
                <w:szCs w:val="18"/>
              </w:rPr>
              <w:t>Kg。</w:t>
            </w:r>
          </w:p>
          <w:p>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color w:val="auto"/>
                <w:sz w:val="18"/>
                <w:szCs w:val="18"/>
              </w:rPr>
              <w:t xml:space="preserve">    </w:t>
            </w:r>
            <w:r>
              <w:rPr>
                <w:rFonts w:hint="default" w:ascii="Times New Roman" w:hAnsi="Times New Roman" w:eastAsia="楷体" w:cs="Times New Roman"/>
                <w:bCs/>
                <w:color w:val="auto"/>
                <w:sz w:val="18"/>
                <w:szCs w:val="18"/>
              </w:rPr>
              <w:t>7. 对于出现的以下情况，承运人无法办理宠物托运：</w:t>
            </w:r>
          </w:p>
          <w:p>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1 \* GB2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⑴</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托运人所托运的活体动物为国家禁运的动物之列。</w:t>
            </w:r>
          </w:p>
          <w:p>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2 \* GB2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⑵</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具有传染病征候,或疑似传染病载体的动物(如发生地区禽流感的家禽)。</w:t>
            </w:r>
          </w:p>
          <w:p>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color w:val="auto"/>
                <w:kern w:val="0"/>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3 \* GB2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⑶</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出生不满六个月的宠物。</w:t>
            </w:r>
          </w:p>
          <w:p>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4 \* GB2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⑷</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怀孕宠物或是在飞机起飞前48小时之内刚刚分娩过的动物。</w:t>
            </w:r>
          </w:p>
          <w:p>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5 \* GB2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⑸</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性格焦躁、娇气、弱小，</w:t>
            </w:r>
            <w:r>
              <w:rPr>
                <w:rFonts w:hint="default" w:ascii="Times New Roman" w:hAnsi="Times New Roman" w:eastAsia="楷体" w:cs="Times New Roman"/>
                <w:bCs/>
                <w:color w:val="auto"/>
                <w:sz w:val="18"/>
                <w:szCs w:val="18"/>
                <w:lang w:val="zh-CN"/>
              </w:rPr>
              <w:t>对高温高空环境敏感或</w:t>
            </w:r>
            <w:r>
              <w:rPr>
                <w:rFonts w:hint="default" w:ascii="Times New Roman" w:hAnsi="Times New Roman" w:eastAsia="楷体" w:cs="Times New Roman"/>
                <w:bCs/>
                <w:color w:val="auto"/>
                <w:sz w:val="18"/>
                <w:szCs w:val="18"/>
              </w:rPr>
              <w:t>不能长时间呆在宠物箱里的宠物。</w:t>
            </w:r>
          </w:p>
          <w:p>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6 \* GB2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⑹</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服用镇静剂或安眠药的宠物。</w:t>
            </w:r>
          </w:p>
          <w:p>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7 \* GB2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⑺</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浑身散发恶臭或让人难以忍受的刺鼻气味的宠物。</w:t>
            </w:r>
          </w:p>
          <w:p>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8 \* GB2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⑻</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患有耳鼻喉疾病，以及48小时内进行过手术的宠物。</w:t>
            </w:r>
          </w:p>
          <w:p>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9 \* GB2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⑼</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需要托运人完成的宠物飞行运输准备未完成。</w:t>
            </w:r>
          </w:p>
          <w:p>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10 \* GB2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⑽</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所有属于不适合航空旅行的宠物及与其杂交的品种（禁止办理托运）：</w:t>
            </w:r>
          </w:p>
          <w:p>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1 \* GB3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①</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短鼻犬：所有梗犬、所有拳师犬、所有斗牛犬、所有獚犬、所有獒犬、所有巴哥犬、所有马士提夫犬、美洲斯塔福德犬、美洲嚣犬、波斯顿小猎犬、布鲁塞尔格里芬犬、西班牙猎犬、英国玩赏曲卡犬、英国玩具猎鹬犬、查理士王小猎犬、斗牛马士提夫犬、比利时粗毛犬、阿芬平嘉犬、拉萨犬、京巴犬、松狮犬、日本狆犬、日本犬、沙皮犬、西施犬等。 </w:t>
            </w:r>
          </w:p>
          <w:p>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2 \* GB3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②</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短鼻猫：缅甸猫、异国短毛猫(加菲猫)、波斯猫、喜马拉雅猫、英国短毛猫等。</w:t>
            </w:r>
          </w:p>
          <w:p>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3 \* GB3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③</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对高温高空环境不适的犬种：萨摩耶犬。</w:t>
            </w:r>
          </w:p>
          <w:p>
            <w:pPr>
              <w:keepNext w:val="0"/>
              <w:keepLines w:val="0"/>
              <w:pageBreakBefore w:val="0"/>
              <w:widowControl w:val="0"/>
              <w:kinsoku/>
              <w:wordWrap/>
              <w:overflowPunct/>
              <w:topLinePunct w:val="0"/>
              <w:bidi w:val="0"/>
              <w:snapToGrid/>
              <w:spacing w:line="200" w:lineRule="exact"/>
              <w:ind w:right="0" w:rightChars="0" w:firstLine="360" w:firstLineChars="20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lang w:eastAsia="zh-Hans"/>
              </w:rPr>
              <w:t xml:space="preserve">④ </w:t>
            </w:r>
            <w:r>
              <w:rPr>
                <w:rFonts w:hint="default" w:ascii="Times New Roman" w:hAnsi="Times New Roman" w:eastAsia="楷体" w:cs="Times New Roman"/>
                <w:bCs/>
                <w:color w:val="auto"/>
                <w:sz w:val="18"/>
                <w:szCs w:val="18"/>
              </w:rPr>
              <w:t>马犬</w:t>
            </w:r>
            <w:r>
              <w:rPr>
                <w:rFonts w:hint="default" w:ascii="Times New Roman" w:hAnsi="Times New Roman" w:eastAsia="楷体" w:cs="Times New Roman"/>
                <w:bCs/>
                <w:color w:val="auto"/>
                <w:sz w:val="18"/>
                <w:szCs w:val="18"/>
                <w:lang w:eastAsia="zh-Hans"/>
              </w:rPr>
              <w:t>。</w:t>
            </w:r>
          </w:p>
          <w:p>
            <w:pPr>
              <w:keepNext w:val="0"/>
              <w:keepLines w:val="0"/>
              <w:pageBreakBefore w:val="0"/>
              <w:widowControl w:val="0"/>
              <w:kinsoku/>
              <w:wordWrap/>
              <w:overflowPunct/>
              <w:topLinePunct w:val="0"/>
              <w:autoSpaceDE w:val="0"/>
              <w:autoSpaceDN w:val="0"/>
              <w:bidi w:val="0"/>
              <w:adjustRightInd w:val="0"/>
              <w:snapToGrid/>
              <w:spacing w:line="200" w:lineRule="exact"/>
              <w:ind w:right="0" w:rightChars="0"/>
              <w:jc w:val="both"/>
              <w:textAlignment w:val="auto"/>
              <w:rPr>
                <w:rFonts w:hint="default" w:ascii="Times New Roman" w:hAnsi="Times New Roman" w:eastAsia="楷体" w:cs="Times New Roman"/>
                <w:color w:val="auto"/>
                <w:kern w:val="0"/>
                <w:sz w:val="18"/>
                <w:szCs w:val="18"/>
              </w:rPr>
            </w:pPr>
            <w:r>
              <w:rPr>
                <w:rFonts w:hint="default" w:ascii="Times New Roman" w:hAnsi="Times New Roman" w:eastAsia="楷体" w:cs="Times New Roman"/>
                <w:color w:val="auto"/>
                <w:kern w:val="0"/>
                <w:sz w:val="18"/>
                <w:szCs w:val="18"/>
              </w:rPr>
              <w:t xml:space="preserve">    </w:t>
            </w:r>
            <w:r>
              <w:rPr>
                <w:rFonts w:hint="default" w:ascii="Times New Roman" w:hAnsi="Times New Roman" w:eastAsia="楷体" w:cs="Times New Roman"/>
                <w:color w:val="auto"/>
                <w:kern w:val="0"/>
                <w:sz w:val="18"/>
                <w:szCs w:val="18"/>
              </w:rPr>
              <w:fldChar w:fldCharType="begin"/>
            </w:r>
            <w:r>
              <w:rPr>
                <w:rFonts w:hint="default" w:ascii="Times New Roman" w:hAnsi="Times New Roman" w:eastAsia="楷体" w:cs="Times New Roman"/>
                <w:color w:val="auto"/>
                <w:kern w:val="0"/>
                <w:sz w:val="18"/>
                <w:szCs w:val="18"/>
              </w:rPr>
              <w:instrText xml:space="preserve"> = 11 \* GB2 \* MERGEFORMAT </w:instrText>
            </w:r>
            <w:r>
              <w:rPr>
                <w:rFonts w:hint="default" w:ascii="Times New Roman" w:hAnsi="Times New Roman" w:eastAsia="楷体" w:cs="Times New Roman"/>
                <w:color w:val="auto"/>
                <w:kern w:val="0"/>
                <w:sz w:val="18"/>
                <w:szCs w:val="18"/>
              </w:rPr>
              <w:fldChar w:fldCharType="separate"/>
            </w:r>
            <w:r>
              <w:rPr>
                <w:rFonts w:hint="default" w:ascii="Times New Roman" w:hAnsi="Times New Roman" w:eastAsia="楷体" w:cs="Times New Roman"/>
                <w:color w:val="auto"/>
                <w:kern w:val="0"/>
                <w:sz w:val="18"/>
                <w:szCs w:val="18"/>
              </w:rPr>
              <w:t>⑾</w:t>
            </w:r>
            <w:r>
              <w:rPr>
                <w:rFonts w:hint="default" w:ascii="Times New Roman" w:hAnsi="Times New Roman" w:eastAsia="楷体" w:cs="Times New Roman"/>
                <w:color w:val="auto"/>
                <w:kern w:val="0"/>
                <w:sz w:val="18"/>
                <w:szCs w:val="18"/>
              </w:rPr>
              <w:fldChar w:fldCharType="end"/>
            </w:r>
            <w:r>
              <w:rPr>
                <w:rFonts w:hint="default" w:ascii="Times New Roman" w:hAnsi="Times New Roman" w:eastAsia="楷体" w:cs="Times New Roman"/>
                <w:color w:val="auto"/>
                <w:kern w:val="0"/>
                <w:sz w:val="18"/>
                <w:szCs w:val="18"/>
              </w:rPr>
              <w:t xml:space="preserve"> 因航班机型原因，不适于运输活体动物（如货舱无适运舱位）。</w:t>
            </w:r>
          </w:p>
          <w:p>
            <w:pPr>
              <w:keepNext w:val="0"/>
              <w:keepLines w:val="0"/>
              <w:pageBreakBefore w:val="0"/>
              <w:widowControl w:val="0"/>
              <w:kinsoku/>
              <w:wordWrap/>
              <w:overflowPunct/>
              <w:topLinePunct w:val="0"/>
              <w:autoSpaceDE w:val="0"/>
              <w:autoSpaceDN w:val="0"/>
              <w:bidi w:val="0"/>
              <w:adjustRightInd w:val="0"/>
              <w:snapToGrid/>
              <w:spacing w:line="200" w:lineRule="exact"/>
              <w:ind w:right="0" w:rightChars="0"/>
              <w:jc w:val="both"/>
              <w:textAlignment w:val="auto"/>
              <w:rPr>
                <w:rFonts w:hint="default" w:ascii="Times New Roman" w:hAnsi="Times New Roman" w:eastAsia="楷体" w:cs="Times New Roman"/>
                <w:color w:val="auto"/>
                <w:kern w:val="0"/>
                <w:sz w:val="18"/>
                <w:szCs w:val="18"/>
              </w:rPr>
            </w:pPr>
            <w:r>
              <w:rPr>
                <w:rFonts w:hint="default" w:ascii="Times New Roman" w:hAnsi="Times New Roman" w:eastAsia="楷体" w:cs="Times New Roman"/>
                <w:color w:val="auto"/>
                <w:kern w:val="0"/>
                <w:sz w:val="18"/>
                <w:szCs w:val="18"/>
              </w:rPr>
              <w:t xml:space="preserve">    </w:t>
            </w:r>
            <w:r>
              <w:rPr>
                <w:rFonts w:hint="default" w:ascii="Times New Roman" w:hAnsi="Times New Roman" w:eastAsia="楷体" w:cs="Times New Roman"/>
                <w:color w:val="auto"/>
                <w:kern w:val="0"/>
                <w:sz w:val="18"/>
                <w:szCs w:val="18"/>
              </w:rPr>
              <w:fldChar w:fldCharType="begin"/>
            </w:r>
            <w:r>
              <w:rPr>
                <w:rFonts w:hint="default" w:ascii="Times New Roman" w:hAnsi="Times New Roman" w:eastAsia="楷体" w:cs="Times New Roman"/>
                <w:color w:val="auto"/>
                <w:kern w:val="0"/>
                <w:sz w:val="18"/>
                <w:szCs w:val="18"/>
              </w:rPr>
              <w:instrText xml:space="preserve"> = 12 \* GB2 \* MERGEFORMAT </w:instrText>
            </w:r>
            <w:r>
              <w:rPr>
                <w:rFonts w:hint="default" w:ascii="Times New Roman" w:hAnsi="Times New Roman" w:eastAsia="楷体" w:cs="Times New Roman"/>
                <w:color w:val="auto"/>
                <w:kern w:val="0"/>
                <w:sz w:val="18"/>
                <w:szCs w:val="18"/>
              </w:rPr>
              <w:fldChar w:fldCharType="separate"/>
            </w:r>
            <w:r>
              <w:rPr>
                <w:rFonts w:hint="default" w:ascii="Times New Roman" w:hAnsi="Times New Roman" w:eastAsia="楷体" w:cs="Times New Roman"/>
                <w:color w:val="auto"/>
                <w:kern w:val="0"/>
                <w:sz w:val="18"/>
                <w:szCs w:val="18"/>
              </w:rPr>
              <w:t>⑿</w:t>
            </w:r>
            <w:r>
              <w:rPr>
                <w:rFonts w:hint="default" w:ascii="Times New Roman" w:hAnsi="Times New Roman" w:eastAsia="楷体" w:cs="Times New Roman"/>
                <w:color w:val="auto"/>
                <w:kern w:val="0"/>
                <w:sz w:val="18"/>
                <w:szCs w:val="18"/>
              </w:rPr>
              <w:fldChar w:fldCharType="end"/>
            </w:r>
            <w:r>
              <w:rPr>
                <w:rFonts w:hint="default" w:ascii="Times New Roman" w:hAnsi="Times New Roman" w:eastAsia="楷体" w:cs="Times New Roman"/>
                <w:color w:val="auto"/>
                <w:kern w:val="0"/>
                <w:sz w:val="18"/>
                <w:szCs w:val="18"/>
              </w:rPr>
              <w:t xml:space="preserve"> 不符合始发、经停、目的地城市或国家动物运输的相关规定</w:t>
            </w:r>
          </w:p>
          <w:p>
            <w:pPr>
              <w:keepNext w:val="0"/>
              <w:keepLines w:val="0"/>
              <w:pageBreakBefore w:val="0"/>
              <w:widowControl w:val="0"/>
              <w:kinsoku/>
              <w:wordWrap/>
              <w:overflowPunct/>
              <w:topLinePunct w:val="0"/>
              <w:autoSpaceDE w:val="0"/>
              <w:autoSpaceDN w:val="0"/>
              <w:bidi w:val="0"/>
              <w:adjustRightInd w:val="0"/>
              <w:snapToGrid/>
              <w:spacing w:line="200" w:lineRule="exact"/>
              <w:ind w:right="0" w:rightChars="0"/>
              <w:jc w:val="both"/>
              <w:textAlignment w:val="auto"/>
              <w:rPr>
                <w:rFonts w:hint="default" w:ascii="Times New Roman" w:hAnsi="Times New Roman" w:eastAsia="楷体" w:cs="Times New Roman"/>
                <w:color w:val="auto"/>
                <w:kern w:val="0"/>
                <w:sz w:val="18"/>
                <w:szCs w:val="18"/>
              </w:rPr>
            </w:pPr>
            <w:r>
              <w:rPr>
                <w:rFonts w:hint="default" w:ascii="Times New Roman" w:hAnsi="Times New Roman" w:eastAsia="楷体" w:cs="Times New Roman"/>
                <w:color w:val="auto"/>
                <w:kern w:val="0"/>
                <w:sz w:val="18"/>
                <w:szCs w:val="18"/>
              </w:rPr>
              <w:t xml:space="preserve">    </w:t>
            </w:r>
            <w:r>
              <w:rPr>
                <w:rFonts w:hint="default" w:ascii="Times New Roman" w:hAnsi="Times New Roman" w:eastAsia="楷体" w:cs="Times New Roman"/>
                <w:color w:val="auto"/>
                <w:kern w:val="0"/>
                <w:sz w:val="18"/>
                <w:szCs w:val="18"/>
              </w:rPr>
              <w:fldChar w:fldCharType="begin"/>
            </w:r>
            <w:r>
              <w:rPr>
                <w:rFonts w:hint="default" w:ascii="Times New Roman" w:hAnsi="Times New Roman" w:eastAsia="楷体" w:cs="Times New Roman"/>
                <w:color w:val="auto"/>
                <w:kern w:val="0"/>
                <w:sz w:val="18"/>
                <w:szCs w:val="18"/>
              </w:rPr>
              <w:instrText xml:space="preserve"> = 13 \* GB2 \* MERGEFORMAT </w:instrText>
            </w:r>
            <w:r>
              <w:rPr>
                <w:rFonts w:hint="default" w:ascii="Times New Roman" w:hAnsi="Times New Roman" w:eastAsia="楷体" w:cs="Times New Roman"/>
                <w:color w:val="auto"/>
                <w:kern w:val="0"/>
                <w:sz w:val="18"/>
                <w:szCs w:val="18"/>
              </w:rPr>
              <w:fldChar w:fldCharType="separate"/>
            </w:r>
            <w:r>
              <w:rPr>
                <w:rFonts w:hint="default" w:ascii="Times New Roman" w:hAnsi="Times New Roman" w:eastAsia="楷体" w:cs="Times New Roman"/>
                <w:color w:val="auto"/>
                <w:kern w:val="0"/>
                <w:sz w:val="18"/>
                <w:szCs w:val="18"/>
              </w:rPr>
              <w:t>⒀</w:t>
            </w:r>
            <w:r>
              <w:rPr>
                <w:rFonts w:hint="default" w:ascii="Times New Roman" w:hAnsi="Times New Roman" w:eastAsia="楷体" w:cs="Times New Roman"/>
                <w:color w:val="auto"/>
                <w:kern w:val="0"/>
                <w:sz w:val="18"/>
                <w:szCs w:val="18"/>
              </w:rPr>
              <w:fldChar w:fldCharType="end"/>
            </w:r>
            <w:r>
              <w:rPr>
                <w:rFonts w:hint="default" w:ascii="Times New Roman" w:hAnsi="Times New Roman" w:eastAsia="楷体" w:cs="Times New Roman"/>
                <w:color w:val="auto"/>
                <w:kern w:val="0"/>
                <w:sz w:val="18"/>
                <w:szCs w:val="18"/>
              </w:rPr>
              <w:t xml:space="preserve"> 托运人不认可承运人宠物运输条件或对宠物箱的要求、或拒绝填写宠物运输协议书、未准备好托运要求的相关文件。</w:t>
            </w:r>
          </w:p>
          <w:p>
            <w:pPr>
              <w:keepNext w:val="0"/>
              <w:keepLines w:val="0"/>
              <w:pageBreakBefore w:val="0"/>
              <w:widowControl w:val="0"/>
              <w:kinsoku/>
              <w:wordWrap/>
              <w:overflowPunct/>
              <w:topLinePunct w:val="0"/>
              <w:autoSpaceDE w:val="0"/>
              <w:autoSpaceDN w:val="0"/>
              <w:bidi w:val="0"/>
              <w:adjustRightInd w:val="0"/>
              <w:snapToGrid/>
              <w:spacing w:line="200" w:lineRule="exact"/>
              <w:ind w:right="0" w:rightChars="0"/>
              <w:jc w:val="both"/>
              <w:textAlignment w:val="auto"/>
              <w:rPr>
                <w:rFonts w:hint="default" w:ascii="Times New Roman" w:hAnsi="Times New Roman" w:eastAsia="楷体" w:cs="Times New Roman"/>
                <w:color w:val="auto"/>
                <w:kern w:val="0"/>
                <w:sz w:val="18"/>
                <w:szCs w:val="18"/>
              </w:rPr>
            </w:pPr>
            <w:r>
              <w:rPr>
                <w:rFonts w:hint="default" w:ascii="Times New Roman" w:hAnsi="Times New Roman" w:eastAsia="楷体" w:cs="Times New Roman"/>
                <w:color w:val="auto"/>
                <w:kern w:val="0"/>
                <w:sz w:val="18"/>
                <w:szCs w:val="18"/>
              </w:rPr>
              <w:t xml:space="preserve">    </w:t>
            </w:r>
            <w:r>
              <w:rPr>
                <w:rFonts w:hint="default" w:ascii="Times New Roman" w:hAnsi="Times New Roman" w:eastAsia="楷体" w:cs="Times New Roman"/>
                <w:color w:val="auto"/>
                <w:kern w:val="0"/>
                <w:sz w:val="18"/>
                <w:szCs w:val="18"/>
              </w:rPr>
              <w:fldChar w:fldCharType="begin"/>
            </w:r>
            <w:r>
              <w:rPr>
                <w:rFonts w:hint="default" w:ascii="Times New Roman" w:hAnsi="Times New Roman" w:eastAsia="楷体" w:cs="Times New Roman"/>
                <w:color w:val="auto"/>
                <w:kern w:val="0"/>
                <w:sz w:val="18"/>
                <w:szCs w:val="18"/>
              </w:rPr>
              <w:instrText xml:space="preserve"> = 14 \* GB2 \* MERGEFORMAT </w:instrText>
            </w:r>
            <w:r>
              <w:rPr>
                <w:rFonts w:hint="default" w:ascii="Times New Roman" w:hAnsi="Times New Roman" w:eastAsia="楷体" w:cs="Times New Roman"/>
                <w:color w:val="auto"/>
                <w:kern w:val="0"/>
                <w:sz w:val="18"/>
                <w:szCs w:val="18"/>
              </w:rPr>
              <w:fldChar w:fldCharType="separate"/>
            </w:r>
            <w:r>
              <w:rPr>
                <w:rFonts w:hint="default" w:ascii="Times New Roman" w:hAnsi="Times New Roman" w:eastAsia="楷体" w:cs="Times New Roman"/>
                <w:color w:val="auto"/>
                <w:kern w:val="0"/>
                <w:sz w:val="18"/>
                <w:szCs w:val="18"/>
              </w:rPr>
              <w:t>⒁</w:t>
            </w:r>
            <w:r>
              <w:rPr>
                <w:rFonts w:hint="default" w:ascii="Times New Roman" w:hAnsi="Times New Roman" w:eastAsia="楷体" w:cs="Times New Roman"/>
                <w:color w:val="auto"/>
                <w:kern w:val="0"/>
                <w:sz w:val="18"/>
                <w:szCs w:val="18"/>
              </w:rPr>
              <w:fldChar w:fldCharType="end"/>
            </w:r>
            <w:r>
              <w:rPr>
                <w:rFonts w:hint="default" w:ascii="Times New Roman" w:hAnsi="Times New Roman" w:eastAsia="楷体" w:cs="Times New Roman"/>
                <w:color w:val="auto"/>
                <w:kern w:val="0"/>
                <w:sz w:val="18"/>
                <w:szCs w:val="18"/>
              </w:rPr>
              <w:t xml:space="preserve"> </w:t>
            </w:r>
            <w:r>
              <w:rPr>
                <w:rFonts w:hint="default" w:ascii="Times New Roman" w:hAnsi="Times New Roman" w:eastAsia="楷体" w:cs="Times New Roman"/>
                <w:color w:val="auto"/>
                <w:kern w:val="0"/>
                <w:sz w:val="18"/>
                <w:szCs w:val="18"/>
                <w:lang w:eastAsia="zh-CN"/>
              </w:rPr>
              <w:t>如果在宠物运输途中的任何航点（出发地/经停地点/目的地），预报旅客乘机当日最高温度或最低温度在摄氏零下12度</w:t>
            </w:r>
            <w:r>
              <w:rPr>
                <w:rFonts w:hint="eastAsia" w:ascii="Times New Roman" w:hAnsi="Times New Roman" w:eastAsia="楷体" w:cs="Times New Roman"/>
                <w:color w:val="FF0000"/>
                <w:kern w:val="0"/>
                <w:sz w:val="18"/>
                <w:szCs w:val="18"/>
                <w:lang w:eastAsia="zh-CN"/>
              </w:rPr>
              <w:t>（不含）</w:t>
            </w:r>
            <w:r>
              <w:rPr>
                <w:rFonts w:hint="default" w:ascii="Times New Roman" w:hAnsi="Times New Roman" w:eastAsia="楷体" w:cs="Times New Roman"/>
                <w:color w:val="auto"/>
                <w:kern w:val="0"/>
                <w:sz w:val="18"/>
                <w:szCs w:val="18"/>
                <w:lang w:eastAsia="zh-CN"/>
              </w:rPr>
              <w:t>以下或摄氏30度</w:t>
            </w:r>
            <w:r>
              <w:rPr>
                <w:rFonts w:hint="eastAsia" w:ascii="Times New Roman" w:hAnsi="Times New Roman" w:eastAsia="楷体" w:cs="Times New Roman"/>
                <w:color w:val="FF0000"/>
                <w:kern w:val="0"/>
                <w:sz w:val="18"/>
                <w:szCs w:val="18"/>
                <w:lang w:eastAsia="zh-CN"/>
              </w:rPr>
              <w:t>（不含）</w:t>
            </w:r>
            <w:r>
              <w:rPr>
                <w:rFonts w:hint="default" w:ascii="Times New Roman" w:hAnsi="Times New Roman" w:eastAsia="楷体" w:cs="Times New Roman"/>
                <w:color w:val="auto"/>
                <w:kern w:val="0"/>
                <w:sz w:val="18"/>
                <w:szCs w:val="18"/>
                <w:lang w:eastAsia="zh-CN"/>
              </w:rPr>
              <w:t>以上的范围内（具体温度信息以旅客提出申请当日中国气象网公布的旅客乘机当日温度预报信息为准，查询网址：http://www.cma.gov.cn/），不允许将宠物作为行李托运。</w:t>
            </w:r>
            <w:r>
              <w:rPr>
                <w:rFonts w:hint="default" w:ascii="Times New Roman" w:hAnsi="Times New Roman" w:eastAsia="楷体" w:cs="Times New Roman"/>
                <w:color w:val="auto"/>
                <w:kern w:val="0"/>
                <w:sz w:val="18"/>
                <w:szCs w:val="18"/>
              </w:rPr>
              <w:t xml:space="preserve">         </w:t>
            </w:r>
          </w:p>
          <w:p>
            <w:pPr>
              <w:keepNext w:val="0"/>
              <w:keepLines w:val="0"/>
              <w:pageBreakBefore w:val="0"/>
              <w:widowControl w:val="0"/>
              <w:kinsoku/>
              <w:wordWrap/>
              <w:overflowPunct/>
              <w:topLinePunct w:val="0"/>
              <w:autoSpaceDE w:val="0"/>
              <w:autoSpaceDN w:val="0"/>
              <w:bidi w:val="0"/>
              <w:adjustRightInd w:val="0"/>
              <w:snapToGrid/>
              <w:spacing w:line="200" w:lineRule="exact"/>
              <w:ind w:right="0" w:rightChars="0"/>
              <w:jc w:val="both"/>
              <w:textAlignment w:val="auto"/>
              <w:rPr>
                <w:rFonts w:hint="default" w:ascii="Times New Roman" w:hAnsi="Times New Roman" w:eastAsia="楷体" w:cs="Times New Roman"/>
                <w:bCs/>
                <w:color w:val="auto"/>
                <w:sz w:val="18"/>
                <w:szCs w:val="18"/>
              </w:rPr>
            </w:pPr>
            <w:r>
              <w:rPr>
                <w:rFonts w:hint="default" w:ascii="Times New Roman" w:hAnsi="Times New Roman" w:eastAsia="楷体" w:cs="Times New Roman"/>
                <w:color w:val="auto"/>
                <w:kern w:val="0"/>
                <w:sz w:val="18"/>
                <w:szCs w:val="18"/>
              </w:rPr>
              <w:t xml:space="preserve">    </w:t>
            </w:r>
            <w:r>
              <w:rPr>
                <w:rFonts w:hint="default" w:ascii="Times New Roman" w:hAnsi="Times New Roman" w:eastAsia="楷体" w:cs="Times New Roman"/>
                <w:b/>
                <w:bCs/>
                <w:color w:val="auto"/>
                <w:sz w:val="18"/>
                <w:szCs w:val="18"/>
              </w:rPr>
              <w:fldChar w:fldCharType="begin"/>
            </w:r>
            <w:r>
              <w:rPr>
                <w:rFonts w:hint="default" w:ascii="Times New Roman" w:hAnsi="Times New Roman" w:eastAsia="楷体" w:cs="Times New Roman"/>
                <w:b/>
                <w:bCs/>
                <w:color w:val="auto"/>
                <w:sz w:val="18"/>
                <w:szCs w:val="18"/>
              </w:rPr>
              <w:instrText xml:space="preserve"> = 2 \* GB4 \* MERGEFORMAT </w:instrText>
            </w:r>
            <w:r>
              <w:rPr>
                <w:rFonts w:hint="default" w:ascii="Times New Roman" w:hAnsi="Times New Roman" w:eastAsia="楷体" w:cs="Times New Roman"/>
                <w:b/>
                <w:bCs/>
                <w:color w:val="auto"/>
                <w:sz w:val="18"/>
                <w:szCs w:val="18"/>
              </w:rPr>
              <w:fldChar w:fldCharType="separate"/>
            </w:r>
            <w:r>
              <w:rPr>
                <w:rFonts w:hint="default" w:ascii="Times New Roman" w:hAnsi="Times New Roman" w:eastAsia="楷体" w:cs="Times New Roman"/>
                <w:b/>
                <w:bCs/>
                <w:color w:val="auto"/>
                <w:sz w:val="18"/>
                <w:szCs w:val="18"/>
              </w:rPr>
              <w:t>㈡</w:t>
            </w:r>
            <w:r>
              <w:rPr>
                <w:rFonts w:hint="default" w:ascii="Times New Roman" w:hAnsi="Times New Roman" w:eastAsia="楷体" w:cs="Times New Roman"/>
                <w:b/>
                <w:bCs/>
                <w:color w:val="auto"/>
                <w:sz w:val="18"/>
                <w:szCs w:val="18"/>
              </w:rPr>
              <w:fldChar w:fldCharType="end"/>
            </w:r>
            <w:r>
              <w:rPr>
                <w:rFonts w:hint="default" w:ascii="Times New Roman" w:hAnsi="Times New Roman" w:eastAsia="楷体" w:cs="Times New Roman"/>
                <w:b/>
                <w:bCs/>
                <w:color w:val="auto"/>
                <w:sz w:val="18"/>
                <w:szCs w:val="18"/>
              </w:rPr>
              <w:t xml:space="preserve"> 运输文件要求</w:t>
            </w:r>
          </w:p>
          <w:p>
            <w:pPr>
              <w:keepNext w:val="0"/>
              <w:keepLines w:val="0"/>
              <w:pageBreakBefore w:val="0"/>
              <w:widowControl w:val="0"/>
              <w:numPr>
                <w:ilvl w:val="0"/>
                <w:numId w:val="1"/>
              </w:numPr>
              <w:kinsoku/>
              <w:wordWrap/>
              <w:overflowPunct/>
              <w:topLinePunct w:val="0"/>
              <w:bidi w:val="0"/>
              <w:snapToGrid/>
              <w:spacing w:line="200" w:lineRule="exact"/>
              <w:ind w:left="340" w:leftChars="0" w:right="0" w:rightChars="0" w:firstLine="0" w:firstLine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所须文件</w:t>
            </w:r>
          </w:p>
          <w:p>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1 \* GB2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⑴</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动物卫生监督所出具的《动物检疫合格证明》，其中“运载工具消毒情况”一栏必须填写且单据上需盖有动物卫生监督所检疫专用章。旅客有中转联程航段的，应确保达到最终目的地时间不晚于《动物检疫合格证明》上注明的时间。</w:t>
            </w:r>
          </w:p>
          <w:p>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rPr>
              <w:fldChar w:fldCharType="begin"/>
            </w:r>
            <w:r>
              <w:rPr>
                <w:rFonts w:hint="default" w:ascii="Times New Roman" w:hAnsi="Times New Roman" w:eastAsia="楷体" w:cs="Times New Roman"/>
                <w:bCs/>
                <w:color w:val="auto"/>
                <w:sz w:val="18"/>
                <w:szCs w:val="18"/>
              </w:rPr>
              <w:instrText xml:space="preserve"> = 2 \* GB2 \* MERGEFORMAT </w:instrText>
            </w:r>
            <w:r>
              <w:rPr>
                <w:rFonts w:hint="default" w:ascii="Times New Roman" w:hAnsi="Times New Roman" w:eastAsia="楷体" w:cs="Times New Roman"/>
                <w:bCs/>
                <w:color w:val="auto"/>
                <w:sz w:val="18"/>
                <w:szCs w:val="18"/>
              </w:rPr>
              <w:fldChar w:fldCharType="separate"/>
            </w:r>
            <w:r>
              <w:rPr>
                <w:rFonts w:hint="default" w:ascii="Times New Roman" w:hAnsi="Times New Roman" w:eastAsia="楷体" w:cs="Times New Roman"/>
                <w:bCs/>
                <w:color w:val="auto"/>
                <w:sz w:val="18"/>
                <w:szCs w:val="18"/>
              </w:rPr>
              <w:t>⑵</w:t>
            </w:r>
            <w:r>
              <w:rPr>
                <w:rFonts w:hint="default" w:ascii="Times New Roman" w:hAnsi="Times New Roman" w:eastAsia="楷体" w:cs="Times New Roman"/>
                <w:bCs/>
                <w:color w:val="auto"/>
                <w:sz w:val="18"/>
                <w:szCs w:val="18"/>
              </w:rPr>
              <w:fldChar w:fldCharType="end"/>
            </w:r>
            <w:r>
              <w:rPr>
                <w:rFonts w:hint="default" w:ascii="Times New Roman" w:hAnsi="Times New Roman" w:eastAsia="楷体" w:cs="Times New Roman"/>
                <w:bCs/>
                <w:color w:val="auto"/>
                <w:sz w:val="18"/>
                <w:szCs w:val="18"/>
              </w:rPr>
              <w:t xml:space="preserve"> 小动物疫苗注射证明。</w:t>
            </w:r>
          </w:p>
          <w:p>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
                <w:bCs/>
                <w:color w:val="auto"/>
                <w:kern w:val="0"/>
                <w:sz w:val="18"/>
                <w:szCs w:val="18"/>
              </w:rPr>
            </w:pPr>
            <w:r>
              <w:rPr>
                <w:rFonts w:hint="default" w:ascii="Times New Roman" w:hAnsi="Times New Roman" w:eastAsia="楷体" w:cs="Times New Roman"/>
                <w:bCs/>
                <w:color w:val="auto"/>
                <w:sz w:val="18"/>
                <w:szCs w:val="18"/>
              </w:rPr>
              <w:t xml:space="preserve">    </w:t>
            </w:r>
            <w:r>
              <w:rPr>
                <w:rFonts w:hint="default" w:ascii="Times New Roman" w:hAnsi="Times New Roman" w:eastAsia="楷体" w:cs="Times New Roman"/>
                <w:bCs/>
                <w:color w:val="auto"/>
                <w:sz w:val="18"/>
                <w:szCs w:val="18"/>
                <w:lang w:val="en-US" w:eastAsia="zh-CN"/>
              </w:rPr>
              <w:t>2</w:t>
            </w:r>
            <w:r>
              <w:rPr>
                <w:rFonts w:hint="default" w:ascii="Times New Roman" w:hAnsi="Times New Roman" w:eastAsia="楷体" w:cs="Times New Roman"/>
                <w:bCs/>
                <w:color w:val="auto"/>
                <w:sz w:val="18"/>
                <w:szCs w:val="18"/>
              </w:rPr>
              <w:t>. 托运人已阅读并签署的《宠物运输协议书》。</w:t>
            </w:r>
          </w:p>
          <w:p>
            <w:pPr>
              <w:keepNext w:val="0"/>
              <w:keepLines w:val="0"/>
              <w:pageBreakBefore w:val="0"/>
              <w:widowControl w:val="0"/>
              <w:kinsoku/>
              <w:wordWrap/>
              <w:overflowPunct/>
              <w:topLinePunct w:val="0"/>
              <w:bidi w:val="0"/>
              <w:snapToGrid/>
              <w:spacing w:line="200" w:lineRule="exact"/>
              <w:ind w:right="0" w:rightChars="0"/>
              <w:jc w:val="both"/>
              <w:textAlignment w:val="auto"/>
              <w:rPr>
                <w:rFonts w:hint="default" w:ascii="Times New Roman" w:hAnsi="Times New Roman" w:eastAsia="楷体" w:cs="Times New Roman"/>
                <w:b/>
                <w:bCs/>
                <w:color w:val="auto"/>
                <w:sz w:val="18"/>
                <w:szCs w:val="18"/>
              </w:rPr>
            </w:pPr>
            <w:r>
              <w:rPr>
                <w:rFonts w:hint="default" w:ascii="Times New Roman" w:hAnsi="Times New Roman" w:eastAsia="楷体" w:cs="Times New Roman"/>
                <w:b/>
                <w:bCs/>
                <w:color w:val="auto"/>
                <w:sz w:val="18"/>
                <w:szCs w:val="18"/>
              </w:rPr>
              <w:t xml:space="preserve">    </w:t>
            </w:r>
            <w:r>
              <w:rPr>
                <w:rFonts w:hint="default" w:ascii="Times New Roman" w:hAnsi="Times New Roman" w:eastAsia="楷体" w:cs="Times New Roman"/>
                <w:b/>
                <w:bCs/>
                <w:color w:val="auto"/>
                <w:sz w:val="18"/>
                <w:szCs w:val="18"/>
              </w:rPr>
              <w:fldChar w:fldCharType="begin"/>
            </w:r>
            <w:r>
              <w:rPr>
                <w:rFonts w:hint="default" w:ascii="Times New Roman" w:hAnsi="Times New Roman" w:eastAsia="楷体" w:cs="Times New Roman"/>
                <w:b/>
                <w:bCs/>
                <w:color w:val="auto"/>
                <w:sz w:val="18"/>
                <w:szCs w:val="18"/>
              </w:rPr>
              <w:instrText xml:space="preserve"> = 3 \* GB4 \* MERGEFORMAT </w:instrText>
            </w:r>
            <w:r>
              <w:rPr>
                <w:rFonts w:hint="default" w:ascii="Times New Roman" w:hAnsi="Times New Roman" w:eastAsia="楷体" w:cs="Times New Roman"/>
                <w:b/>
                <w:bCs/>
                <w:color w:val="auto"/>
                <w:sz w:val="18"/>
                <w:szCs w:val="18"/>
              </w:rPr>
              <w:fldChar w:fldCharType="separate"/>
            </w:r>
            <w:r>
              <w:rPr>
                <w:rFonts w:hint="default" w:ascii="Times New Roman" w:hAnsi="Times New Roman" w:eastAsia="楷体" w:cs="Times New Roman"/>
                <w:b/>
                <w:bCs/>
                <w:color w:val="auto"/>
                <w:sz w:val="18"/>
                <w:szCs w:val="18"/>
              </w:rPr>
              <w:t>㈢</w:t>
            </w:r>
            <w:r>
              <w:rPr>
                <w:rFonts w:hint="default" w:ascii="Times New Roman" w:hAnsi="Times New Roman" w:eastAsia="楷体" w:cs="Times New Roman"/>
                <w:b/>
                <w:bCs/>
                <w:color w:val="auto"/>
                <w:sz w:val="18"/>
                <w:szCs w:val="18"/>
              </w:rPr>
              <w:fldChar w:fldCharType="end"/>
            </w:r>
            <w:r>
              <w:rPr>
                <w:rFonts w:hint="default" w:ascii="Times New Roman" w:hAnsi="Times New Roman" w:eastAsia="楷体" w:cs="Times New Roman"/>
                <w:b/>
                <w:bCs/>
                <w:color w:val="auto"/>
                <w:sz w:val="18"/>
                <w:szCs w:val="18"/>
              </w:rPr>
              <w:t xml:space="preserve"> 宠物箱要求</w:t>
            </w:r>
          </w:p>
          <w:p>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1. 承运人不提供宠物箱，托运人须自行准备航空专用宠物箱，并确保宠物箱可以锁上、能防止宠物逃出、能防止宠物粪便泄漏。</w:t>
            </w:r>
          </w:p>
          <w:p>
            <w:pPr>
              <w:keepNext w:val="0"/>
              <w:keepLines w:val="0"/>
              <w:pageBreakBefore w:val="0"/>
              <w:widowControl w:val="0"/>
              <w:kinsoku/>
              <w:wordWrap/>
              <w:overflowPunct/>
              <w:topLinePunct w:val="0"/>
              <w:bidi w:val="0"/>
              <w:snapToGrid/>
              <w:spacing w:line="200" w:lineRule="exact"/>
              <w:ind w:right="0" w:rightChars="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 xml:space="preserve">    2. 宠物箱必须由坚固材料制成且顶部固定，至少三面通风，箱门必须由金属制成。所有配件（包括螺母、螺丝以及门）确保安装完整。箱门牢固须有锁闭装置，有固定的把手或凸起边缘。</w:t>
            </w:r>
          </w:p>
          <w:p>
            <w:pPr>
              <w:keepNext w:val="0"/>
              <w:keepLines w:val="0"/>
              <w:pageBreakBefore w:val="0"/>
              <w:widowControl w:val="0"/>
              <w:kinsoku/>
              <w:wordWrap/>
              <w:overflowPunct/>
              <w:topLinePunct w:val="0"/>
              <w:bidi w:val="0"/>
              <w:snapToGrid/>
              <w:spacing w:line="200" w:lineRule="exact"/>
              <w:ind w:right="0" w:rightChars="0" w:firstLine="360" w:firstLineChars="200"/>
              <w:jc w:val="both"/>
              <w:textAlignment w:val="auto"/>
              <w:outlineLvl w:val="0"/>
              <w:rPr>
                <w:rFonts w:hint="default" w:ascii="Times New Roman" w:hAnsi="Times New Roman" w:eastAsia="楷体" w:cs="Times New Roman"/>
                <w:bCs/>
                <w:color w:val="auto"/>
                <w:sz w:val="18"/>
                <w:szCs w:val="18"/>
              </w:rPr>
            </w:pPr>
            <w:r>
              <w:rPr>
                <w:rFonts w:hint="default" w:ascii="Times New Roman" w:hAnsi="Times New Roman" w:eastAsia="楷体" w:cs="Times New Roman"/>
                <w:bCs/>
                <w:color w:val="auto"/>
                <w:sz w:val="18"/>
                <w:szCs w:val="18"/>
              </w:rPr>
              <w:t>3. 宠物箱通风口应为牢固安装在宠物箱上的金属格栅，如通风口非金属材质则须为圆型或其它形状透气孔。</w:t>
            </w:r>
          </w:p>
          <w:p>
            <w:pPr>
              <w:spacing w:line="240" w:lineRule="exact"/>
              <w:ind w:firstLine="420" w:firstLineChars="200"/>
              <w:outlineLvl w:val="0"/>
              <w:rPr>
                <w:rFonts w:hint="default" w:ascii="Times New Roman" w:hAnsi="Times New Roman" w:eastAsia="楷体" w:cs="Times New Roman"/>
                <w:color w:val="auto"/>
                <w:szCs w:val="20"/>
              </w:rPr>
            </w:pPr>
            <w:r>
              <w:rPr>
                <w:rFonts w:hint="default" w:ascii="Times New Roman" w:hAnsi="Times New Roman" w:eastAsia="楷体" w:cs="Times New Roman"/>
                <w:color w:val="auto"/>
                <w:szCs w:val="20"/>
              </w:rPr>
              <w:drawing>
                <wp:anchor distT="0" distB="0" distL="114300" distR="114300" simplePos="0" relativeHeight="251663360" behindDoc="0" locked="0" layoutInCell="1" allowOverlap="1">
                  <wp:simplePos x="0" y="0"/>
                  <wp:positionH relativeFrom="column">
                    <wp:posOffset>401320</wp:posOffset>
                  </wp:positionH>
                  <wp:positionV relativeFrom="paragraph">
                    <wp:posOffset>7620</wp:posOffset>
                  </wp:positionV>
                  <wp:extent cx="3180715" cy="1339850"/>
                  <wp:effectExtent l="0" t="0" r="635" b="12700"/>
                  <wp:wrapNone/>
                  <wp:docPr id="17" name="图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30"/>
                          <pic:cNvPicPr>
                            <a:picLocks noChangeAspect="1"/>
                          </pic:cNvPicPr>
                        </pic:nvPicPr>
                        <pic:blipFill>
                          <a:blip r:embed="rId5"/>
                          <a:stretch>
                            <a:fillRect/>
                          </a:stretch>
                        </pic:blipFill>
                        <pic:spPr>
                          <a:xfrm>
                            <a:off x="0" y="0"/>
                            <a:ext cx="3180715" cy="1339850"/>
                          </a:xfrm>
                          <a:prstGeom prst="rect">
                            <a:avLst/>
                          </a:prstGeom>
                          <a:noFill/>
                          <a:ln>
                            <a:noFill/>
                          </a:ln>
                        </pic:spPr>
                      </pic:pic>
                    </a:graphicData>
                  </a:graphic>
                </wp:anchor>
              </w:drawing>
            </w:r>
          </w:p>
          <w:p>
            <w:pPr>
              <w:spacing w:line="240" w:lineRule="exact"/>
              <w:ind w:firstLine="420" w:firstLineChars="200"/>
              <w:outlineLvl w:val="0"/>
              <w:rPr>
                <w:rFonts w:hint="eastAsia" w:ascii="楷体" w:hAnsi="楷体" w:eastAsia="楷体" w:cs="楷体"/>
                <w:color w:val="auto"/>
                <w:szCs w:val="20"/>
              </w:rPr>
            </w:pPr>
          </w:p>
          <w:p>
            <w:pPr>
              <w:spacing w:line="240" w:lineRule="exact"/>
              <w:ind w:firstLine="420" w:firstLineChars="200"/>
              <w:outlineLvl w:val="0"/>
              <w:rPr>
                <w:rFonts w:hint="eastAsia" w:ascii="楷体" w:hAnsi="楷体" w:eastAsia="楷体" w:cs="楷体"/>
                <w:color w:val="auto"/>
                <w:szCs w:val="20"/>
              </w:rPr>
            </w:pPr>
          </w:p>
          <w:p>
            <w:pPr>
              <w:spacing w:line="240" w:lineRule="exact"/>
              <w:ind w:firstLine="420" w:firstLineChars="200"/>
              <w:outlineLvl w:val="0"/>
              <w:rPr>
                <w:rFonts w:hint="eastAsia" w:ascii="楷体" w:hAnsi="楷体" w:eastAsia="楷体" w:cs="楷体"/>
                <w:color w:val="auto"/>
                <w:szCs w:val="20"/>
              </w:rPr>
            </w:pPr>
          </w:p>
          <w:p>
            <w:pPr>
              <w:spacing w:line="240" w:lineRule="exact"/>
              <w:ind w:firstLine="420" w:firstLineChars="200"/>
              <w:outlineLvl w:val="0"/>
              <w:rPr>
                <w:rFonts w:hint="eastAsia" w:ascii="楷体" w:hAnsi="楷体" w:eastAsia="楷体" w:cs="楷体"/>
                <w:color w:val="auto"/>
                <w:szCs w:val="20"/>
              </w:rPr>
            </w:pPr>
          </w:p>
          <w:p>
            <w:pPr>
              <w:spacing w:line="240" w:lineRule="exact"/>
              <w:ind w:firstLine="420" w:firstLineChars="200"/>
              <w:outlineLvl w:val="0"/>
              <w:rPr>
                <w:rFonts w:hint="eastAsia" w:ascii="楷体" w:hAnsi="楷体" w:eastAsia="楷体" w:cs="楷体"/>
                <w:color w:val="auto"/>
                <w:szCs w:val="20"/>
              </w:rPr>
            </w:pPr>
          </w:p>
          <w:p>
            <w:pPr>
              <w:spacing w:line="240" w:lineRule="exact"/>
              <w:ind w:firstLine="420" w:firstLineChars="200"/>
              <w:outlineLvl w:val="0"/>
              <w:rPr>
                <w:rFonts w:hint="eastAsia" w:ascii="楷体" w:hAnsi="楷体" w:eastAsia="楷体" w:cs="楷体"/>
                <w:color w:val="auto"/>
                <w:szCs w:val="20"/>
              </w:rPr>
            </w:pPr>
          </w:p>
          <w:p>
            <w:pPr>
              <w:spacing w:line="240" w:lineRule="exact"/>
              <w:ind w:firstLine="420" w:firstLineChars="200"/>
              <w:outlineLvl w:val="0"/>
              <w:rPr>
                <w:rFonts w:hint="eastAsia" w:ascii="楷体" w:hAnsi="楷体" w:eastAsia="楷体" w:cs="楷体"/>
                <w:color w:val="auto"/>
                <w:szCs w:val="20"/>
              </w:rPr>
            </w:pPr>
          </w:p>
          <w:p>
            <w:pPr>
              <w:spacing w:line="240" w:lineRule="exact"/>
              <w:ind w:firstLine="340" w:firstLineChars="200"/>
              <w:outlineLvl w:val="0"/>
              <w:rPr>
                <w:rFonts w:hint="eastAsia" w:ascii="楷体" w:hAnsi="楷体" w:eastAsia="楷体" w:cs="楷体"/>
                <w:bCs/>
                <w:color w:val="auto"/>
                <w:sz w:val="17"/>
                <w:szCs w:val="17"/>
              </w:rPr>
            </w:pP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7"/>
                <w:szCs w:val="17"/>
              </w:rPr>
            </w:pPr>
            <w:r>
              <w:rPr>
                <w:rFonts w:hint="eastAsia" w:ascii="楷体" w:hAnsi="楷体" w:eastAsia="楷体" w:cs="楷体"/>
                <w:bCs/>
                <w:color w:val="auto"/>
                <w:sz w:val="18"/>
                <w:szCs w:val="18"/>
              </w:rPr>
              <w:t>4. 宠物箱的空间应足够大（尺寸必须符合国际</w:t>
            </w:r>
            <w:r>
              <w:rPr>
                <w:rFonts w:hint="eastAsia" w:ascii="楷体" w:hAnsi="楷体" w:eastAsia="楷体" w:cs="楷体"/>
                <w:bCs/>
                <w:color w:val="auto"/>
                <w:sz w:val="18"/>
                <w:szCs w:val="18"/>
              </w:rPr>
              <w:fldChar w:fldCharType="begin"/>
            </w:r>
            <w:r>
              <w:rPr>
                <w:rFonts w:hint="eastAsia" w:ascii="楷体" w:hAnsi="楷体" w:eastAsia="楷体" w:cs="楷体"/>
                <w:bCs/>
                <w:color w:val="auto"/>
                <w:sz w:val="18"/>
                <w:szCs w:val="18"/>
              </w:rPr>
              <w:instrText xml:space="preserve">HYPERLINK "https://www.iata.org/whatwedo/cargo/live-animals/pets/Pages/index.aspx"</w:instrText>
            </w:r>
            <w:r>
              <w:rPr>
                <w:rFonts w:hint="eastAsia" w:ascii="楷体" w:hAnsi="楷体" w:eastAsia="楷体" w:cs="楷体"/>
                <w:bCs/>
                <w:color w:val="auto"/>
                <w:sz w:val="18"/>
                <w:szCs w:val="18"/>
              </w:rPr>
              <w:fldChar w:fldCharType="separate"/>
            </w:r>
            <w:r>
              <w:rPr>
                <w:rFonts w:hint="eastAsia" w:ascii="楷体" w:hAnsi="楷体" w:eastAsia="楷体" w:cs="楷体"/>
                <w:bCs/>
                <w:color w:val="auto"/>
                <w:sz w:val="18"/>
                <w:szCs w:val="18"/>
              </w:rPr>
              <w:t>航空运输协会活体动物条例</w:t>
            </w:r>
            <w:r>
              <w:rPr>
                <w:rFonts w:hint="eastAsia" w:ascii="楷体" w:hAnsi="楷体" w:eastAsia="楷体" w:cs="楷体"/>
                <w:bCs/>
                <w:color w:val="auto"/>
                <w:sz w:val="18"/>
                <w:szCs w:val="18"/>
              </w:rPr>
              <w:fldChar w:fldCharType="end"/>
            </w:r>
            <w:r>
              <w:rPr>
                <w:rFonts w:hint="eastAsia" w:ascii="楷体" w:hAnsi="楷体" w:eastAsia="楷体" w:cs="楷体"/>
                <w:bCs/>
                <w:color w:val="auto"/>
                <w:sz w:val="18"/>
                <w:szCs w:val="18"/>
              </w:rPr>
              <w:t>，具体要求详见以下），可以保证宠物自由站立或坐下、转身和以正常姿势躺卧。宠物箱的底部平稳，能够固定在平整的面上而不滑动。</w:t>
            </w:r>
          </w:p>
          <w:p>
            <w:pPr>
              <w:spacing w:line="240" w:lineRule="exact"/>
              <w:ind w:firstLine="420" w:firstLineChars="200"/>
              <w:outlineLvl w:val="0"/>
              <w:rPr>
                <w:rFonts w:hint="eastAsia" w:ascii="楷体" w:hAnsi="楷体" w:eastAsia="楷体" w:cs="楷体"/>
                <w:bCs/>
                <w:color w:val="auto"/>
                <w:sz w:val="17"/>
                <w:szCs w:val="17"/>
              </w:rPr>
            </w:pPr>
            <w:r>
              <w:rPr>
                <w:rFonts w:hint="eastAsia" w:ascii="楷体" w:hAnsi="楷体" w:eastAsia="楷体" w:cs="楷体"/>
                <w:color w:val="auto"/>
                <w:szCs w:val="20"/>
              </w:rPr>
              <w:drawing>
                <wp:anchor distT="0" distB="0" distL="114300" distR="114300" simplePos="0" relativeHeight="251664384" behindDoc="0" locked="0" layoutInCell="1" allowOverlap="1">
                  <wp:simplePos x="0" y="0"/>
                  <wp:positionH relativeFrom="page">
                    <wp:posOffset>264160</wp:posOffset>
                  </wp:positionH>
                  <wp:positionV relativeFrom="page">
                    <wp:posOffset>4102735</wp:posOffset>
                  </wp:positionV>
                  <wp:extent cx="1821180" cy="1703070"/>
                  <wp:effectExtent l="0" t="0" r="7620" b="1143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pic:cNvPicPr>
                        </pic:nvPicPr>
                        <pic:blipFill>
                          <a:blip r:embed="rId6"/>
                          <a:srcRect l="43466" t="32594" r="20885" b="22940"/>
                          <a:stretch>
                            <a:fillRect/>
                          </a:stretch>
                        </pic:blipFill>
                        <pic:spPr>
                          <a:xfrm>
                            <a:off x="0" y="0"/>
                            <a:ext cx="1821180" cy="1703070"/>
                          </a:xfrm>
                          <a:prstGeom prst="rect">
                            <a:avLst/>
                          </a:prstGeom>
                          <a:noFill/>
                          <a:ln>
                            <a:noFill/>
                          </a:ln>
                        </pic:spPr>
                      </pic:pic>
                    </a:graphicData>
                  </a:graphic>
                </wp:anchor>
              </w:drawing>
            </w:r>
          </w:p>
          <w:p>
            <w:pPr>
              <w:spacing w:line="240" w:lineRule="exact"/>
              <w:ind w:firstLine="340" w:firstLineChars="200"/>
              <w:outlineLvl w:val="0"/>
              <w:rPr>
                <w:rFonts w:hint="eastAsia" w:ascii="楷体" w:hAnsi="楷体" w:eastAsia="楷体" w:cs="楷体"/>
                <w:bCs/>
                <w:color w:val="auto"/>
                <w:sz w:val="17"/>
                <w:szCs w:val="17"/>
              </w:rPr>
            </w:pPr>
          </w:p>
          <w:p>
            <w:pPr>
              <w:spacing w:line="240" w:lineRule="exact"/>
              <w:ind w:firstLine="340" w:firstLineChars="200"/>
              <w:outlineLvl w:val="0"/>
              <w:rPr>
                <w:rFonts w:hint="eastAsia" w:ascii="楷体" w:hAnsi="楷体" w:eastAsia="楷体" w:cs="楷体"/>
                <w:bCs/>
                <w:color w:val="auto"/>
                <w:sz w:val="17"/>
                <w:szCs w:val="17"/>
              </w:rPr>
            </w:pPr>
          </w:p>
          <w:p>
            <w:pPr>
              <w:spacing w:line="240" w:lineRule="exact"/>
              <w:ind w:firstLine="340" w:firstLineChars="200"/>
              <w:outlineLvl w:val="0"/>
              <w:rPr>
                <w:rFonts w:hint="eastAsia" w:ascii="楷体" w:hAnsi="楷体" w:eastAsia="楷体" w:cs="楷体"/>
                <w:bCs/>
                <w:color w:val="auto"/>
                <w:sz w:val="17"/>
                <w:szCs w:val="17"/>
              </w:rPr>
            </w:pPr>
          </w:p>
          <w:p>
            <w:pPr>
              <w:spacing w:line="240" w:lineRule="exact"/>
              <w:outlineLvl w:val="0"/>
              <w:rPr>
                <w:rFonts w:hint="eastAsia" w:ascii="楷体" w:hAnsi="楷体" w:eastAsia="楷体" w:cs="楷体"/>
                <w:bCs/>
                <w:color w:val="auto"/>
                <w:sz w:val="17"/>
                <w:szCs w:val="17"/>
              </w:rPr>
            </w:pPr>
          </w:p>
          <w:p>
            <w:pPr>
              <w:spacing w:line="240" w:lineRule="exact"/>
              <w:outlineLvl w:val="0"/>
              <w:rPr>
                <w:rFonts w:hint="eastAsia" w:ascii="楷体" w:hAnsi="楷体" w:eastAsia="楷体" w:cs="楷体"/>
                <w:bCs/>
                <w:color w:val="auto"/>
                <w:sz w:val="17"/>
                <w:szCs w:val="17"/>
              </w:rPr>
            </w:pPr>
          </w:p>
          <w:p>
            <w:pPr>
              <w:spacing w:line="240" w:lineRule="exact"/>
              <w:outlineLvl w:val="0"/>
              <w:rPr>
                <w:rFonts w:hint="eastAsia" w:ascii="楷体" w:hAnsi="楷体" w:eastAsia="楷体" w:cs="楷体"/>
                <w:bCs/>
                <w:color w:val="auto"/>
                <w:sz w:val="17"/>
                <w:szCs w:val="17"/>
              </w:rPr>
            </w:pPr>
          </w:p>
          <w:p>
            <w:pPr>
              <w:spacing w:line="240" w:lineRule="exact"/>
              <w:outlineLvl w:val="0"/>
              <w:rPr>
                <w:rFonts w:hint="eastAsia" w:ascii="楷体" w:hAnsi="楷体" w:eastAsia="楷体" w:cs="楷体"/>
                <w:bCs/>
                <w:color w:val="auto"/>
                <w:sz w:val="17"/>
                <w:szCs w:val="17"/>
              </w:rPr>
            </w:pPr>
          </w:p>
          <w:p>
            <w:pPr>
              <w:spacing w:line="240" w:lineRule="exact"/>
              <w:outlineLvl w:val="0"/>
              <w:rPr>
                <w:rFonts w:hint="eastAsia" w:ascii="楷体" w:hAnsi="楷体" w:eastAsia="楷体" w:cs="楷体"/>
                <w:bCs/>
                <w:color w:val="auto"/>
                <w:sz w:val="17"/>
                <w:szCs w:val="17"/>
              </w:rPr>
            </w:pPr>
          </w:p>
          <w:p>
            <w:pPr>
              <w:spacing w:line="240" w:lineRule="exact"/>
              <w:outlineLvl w:val="0"/>
              <w:rPr>
                <w:rFonts w:hint="eastAsia" w:ascii="楷体" w:hAnsi="楷体" w:eastAsia="楷体" w:cs="楷体"/>
                <w:bCs/>
                <w:color w:val="auto"/>
                <w:sz w:val="17"/>
                <w:szCs w:val="17"/>
              </w:rPr>
            </w:pPr>
          </w:p>
          <w:p>
            <w:pPr>
              <w:spacing w:line="240" w:lineRule="exact"/>
              <w:outlineLvl w:val="0"/>
              <w:rPr>
                <w:rFonts w:hint="eastAsia" w:ascii="楷体" w:hAnsi="楷体" w:eastAsia="楷体" w:cs="楷体"/>
                <w:bCs/>
                <w:color w:val="auto"/>
                <w:sz w:val="17"/>
                <w:szCs w:val="17"/>
              </w:rPr>
            </w:pPr>
          </w:p>
          <w:p>
            <w:pPr>
              <w:spacing w:line="240" w:lineRule="exact"/>
              <w:outlineLvl w:val="0"/>
              <w:rPr>
                <w:rFonts w:hint="eastAsia" w:ascii="楷体" w:hAnsi="楷体" w:eastAsia="楷体" w:cs="楷体"/>
                <w:bCs/>
                <w:color w:val="auto"/>
                <w:sz w:val="18"/>
                <w:szCs w:val="18"/>
              </w:rPr>
            </w:pP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1）尺寸说明：</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A：由鼻尖至尾巴根部长度；</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B：由肘至地面高度；</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C：宠物的最大宽度；</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D：由地面至耳尖或头顶。宠物自然站立时耳朵不可触及箱顶。</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2）宠物箱尺寸：</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 xml:space="preserve">长度 =A +½B </w:t>
            </w:r>
            <w:r>
              <w:rPr>
                <w:rFonts w:hint="eastAsia" w:ascii="楷体" w:hAnsi="楷体" w:eastAsia="楷体" w:cs="楷体"/>
                <w:bCs/>
                <w:color w:val="auto"/>
                <w:sz w:val="18"/>
                <w:szCs w:val="18"/>
                <w:lang w:val="en-US" w:eastAsia="zh-CN"/>
              </w:rPr>
              <w:t xml:space="preserve">  </w:t>
            </w:r>
            <w:r>
              <w:rPr>
                <w:rFonts w:hint="eastAsia" w:ascii="楷体" w:hAnsi="楷体" w:eastAsia="楷体" w:cs="楷体"/>
                <w:bCs/>
                <w:color w:val="auto"/>
                <w:sz w:val="18"/>
                <w:szCs w:val="18"/>
              </w:rPr>
              <w:t xml:space="preserve">宽度 =C x 2 </w:t>
            </w:r>
            <w:r>
              <w:rPr>
                <w:rFonts w:hint="eastAsia" w:ascii="楷体" w:hAnsi="楷体" w:eastAsia="楷体" w:cs="楷体"/>
                <w:bCs/>
                <w:color w:val="auto"/>
                <w:sz w:val="18"/>
                <w:szCs w:val="18"/>
                <w:lang w:val="en-US" w:eastAsia="zh-CN"/>
              </w:rPr>
              <w:t xml:space="preserve">  </w:t>
            </w:r>
            <w:r>
              <w:rPr>
                <w:rFonts w:hint="eastAsia" w:ascii="楷体" w:hAnsi="楷体" w:eastAsia="楷体" w:cs="楷体"/>
                <w:bCs/>
                <w:color w:val="auto"/>
                <w:sz w:val="18"/>
                <w:szCs w:val="18"/>
              </w:rPr>
              <w:t>高度 = D</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5. 带轮子的宠物箱，需要预先将轮子固定或将轮子拆除，保证在运输过程中宠物箱不滑动；宠物箱必须经过打包处理，中号箱顶部及底面每面至少横、竖各捆扎2匝，呈“井”字形；大号箱顶部及底面每面至少横、竖各捆扎3匝，打包带分布均匀；为避免打包时翻转宠物箱惊扰小动物，宠物箱侧面不进行横向打包，侧面的打包带均须呈竖状平行状态。</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6. 宠物箱内应铺上吸水性衬垫，例如毛巾、毯子、宠物尿布或者白色的纸，防止宠物排泄物外溢污染其它行李。</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7. 以下样式的宠物箱，承运人不允许办理宠物托运：</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42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color w:val="auto"/>
                <w:szCs w:val="20"/>
              </w:rPr>
              <w:drawing>
                <wp:anchor distT="0" distB="0" distL="114300" distR="114300" simplePos="0" relativeHeight="251665408" behindDoc="0" locked="0" layoutInCell="1" allowOverlap="1">
                  <wp:simplePos x="0" y="0"/>
                  <wp:positionH relativeFrom="column">
                    <wp:posOffset>219710</wp:posOffset>
                  </wp:positionH>
                  <wp:positionV relativeFrom="paragraph">
                    <wp:posOffset>99695</wp:posOffset>
                  </wp:positionV>
                  <wp:extent cx="2442845" cy="1070610"/>
                  <wp:effectExtent l="0" t="0" r="14605" b="15240"/>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7"/>
                          <a:srcRect l="26949" t="37997" r="30762" b="37288"/>
                          <a:stretch>
                            <a:fillRect/>
                          </a:stretch>
                        </pic:blipFill>
                        <pic:spPr>
                          <a:xfrm>
                            <a:off x="0" y="0"/>
                            <a:ext cx="2442845" cy="1070610"/>
                          </a:xfrm>
                          <a:prstGeom prst="rect">
                            <a:avLst/>
                          </a:prstGeom>
                          <a:noFill/>
                          <a:ln>
                            <a:noFill/>
                          </a:ln>
                        </pic:spPr>
                      </pic:pic>
                    </a:graphicData>
                  </a:graphic>
                </wp:anchor>
              </w:drawing>
            </w:r>
            <w:r>
              <w:rPr>
                <w:rFonts w:hint="eastAsia" w:ascii="楷体" w:hAnsi="楷体" w:eastAsia="楷体" w:cs="楷体"/>
                <w:bCs/>
                <w:color w:val="auto"/>
                <w:sz w:val="18"/>
                <w:szCs w:val="18"/>
              </w:rPr>
              <w:t>1）组合式或折叠式宠物箱。</w:t>
            </w:r>
          </w:p>
          <w:p>
            <w:pPr>
              <w:spacing w:line="240" w:lineRule="exact"/>
              <w:ind w:firstLine="340" w:firstLineChars="200"/>
              <w:outlineLvl w:val="0"/>
              <w:rPr>
                <w:rFonts w:hint="eastAsia" w:ascii="楷体" w:hAnsi="楷体" w:eastAsia="楷体" w:cs="楷体"/>
                <w:bCs/>
                <w:color w:val="auto"/>
                <w:sz w:val="17"/>
                <w:szCs w:val="17"/>
              </w:rPr>
            </w:pPr>
          </w:p>
          <w:p>
            <w:pPr>
              <w:spacing w:line="240" w:lineRule="exact"/>
              <w:ind w:firstLine="340" w:firstLineChars="200"/>
              <w:outlineLvl w:val="0"/>
              <w:rPr>
                <w:rFonts w:hint="eastAsia" w:ascii="楷体" w:hAnsi="楷体" w:eastAsia="楷体" w:cs="楷体"/>
                <w:bCs/>
                <w:color w:val="auto"/>
                <w:sz w:val="17"/>
                <w:szCs w:val="17"/>
              </w:rPr>
            </w:pPr>
          </w:p>
          <w:p>
            <w:pPr>
              <w:spacing w:line="240" w:lineRule="exact"/>
              <w:ind w:firstLine="340" w:firstLineChars="200"/>
              <w:outlineLvl w:val="0"/>
              <w:rPr>
                <w:rFonts w:hint="eastAsia" w:ascii="楷体" w:hAnsi="楷体" w:eastAsia="楷体" w:cs="楷体"/>
                <w:bCs/>
                <w:color w:val="auto"/>
                <w:sz w:val="17"/>
                <w:szCs w:val="17"/>
              </w:rPr>
            </w:pPr>
          </w:p>
          <w:p>
            <w:pPr>
              <w:spacing w:line="240" w:lineRule="exact"/>
              <w:ind w:firstLine="340" w:firstLineChars="200"/>
              <w:outlineLvl w:val="0"/>
              <w:rPr>
                <w:rFonts w:hint="eastAsia" w:ascii="楷体" w:hAnsi="楷体" w:eastAsia="楷体" w:cs="楷体"/>
                <w:bCs/>
                <w:color w:val="auto"/>
                <w:sz w:val="17"/>
                <w:szCs w:val="17"/>
              </w:rPr>
            </w:pPr>
          </w:p>
          <w:p>
            <w:pPr>
              <w:spacing w:line="240" w:lineRule="exact"/>
              <w:ind w:firstLine="340" w:firstLineChars="200"/>
              <w:outlineLvl w:val="0"/>
              <w:rPr>
                <w:rFonts w:hint="eastAsia" w:ascii="楷体" w:hAnsi="楷体" w:eastAsia="楷体" w:cs="楷体"/>
                <w:bCs/>
                <w:color w:val="auto"/>
                <w:sz w:val="17"/>
                <w:szCs w:val="17"/>
              </w:rPr>
            </w:pPr>
          </w:p>
          <w:p>
            <w:pPr>
              <w:spacing w:line="240" w:lineRule="exact"/>
              <w:ind w:firstLine="340" w:firstLineChars="200"/>
              <w:outlineLvl w:val="0"/>
              <w:rPr>
                <w:rFonts w:hint="eastAsia" w:ascii="楷体" w:hAnsi="楷体" w:eastAsia="楷体" w:cs="楷体"/>
                <w:bCs/>
                <w:color w:val="auto"/>
                <w:sz w:val="17"/>
                <w:szCs w:val="17"/>
              </w:rPr>
            </w:pPr>
          </w:p>
          <w:p>
            <w:pPr>
              <w:spacing w:line="240" w:lineRule="exact"/>
              <w:ind w:firstLine="340" w:firstLineChars="200"/>
              <w:outlineLvl w:val="0"/>
              <w:rPr>
                <w:rFonts w:hint="eastAsia" w:ascii="楷体" w:hAnsi="楷体" w:eastAsia="楷体" w:cs="楷体"/>
                <w:bCs/>
                <w:color w:val="auto"/>
                <w:sz w:val="17"/>
                <w:szCs w:val="17"/>
              </w:rPr>
            </w:pPr>
          </w:p>
          <w:p>
            <w:pPr>
              <w:spacing w:line="240" w:lineRule="exact"/>
              <w:outlineLvl w:val="0"/>
              <w:rPr>
                <w:rFonts w:hint="eastAsia" w:ascii="楷体" w:hAnsi="楷体" w:eastAsia="楷体" w:cs="楷体"/>
                <w:bCs/>
                <w:color w:val="auto"/>
                <w:sz w:val="17"/>
                <w:szCs w:val="17"/>
              </w:rPr>
            </w:pPr>
          </w:p>
          <w:p>
            <w:pPr>
              <w:numPr>
                <w:ilvl w:val="0"/>
                <w:numId w:val="2"/>
              </w:numPr>
              <w:spacing w:line="240" w:lineRule="exact"/>
              <w:ind w:firstLine="360" w:firstLineChars="200"/>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宠物箱完全由铁丝焊接的网或柳条制成。</w:t>
            </w:r>
          </w:p>
          <w:p>
            <w:pPr>
              <w:numPr>
                <w:ilvl w:val="0"/>
                <w:numId w:val="0"/>
              </w:numPr>
              <w:spacing w:line="240" w:lineRule="exact"/>
              <w:outlineLvl w:val="0"/>
              <w:rPr>
                <w:rFonts w:hint="eastAsia" w:ascii="楷体" w:hAnsi="楷体" w:eastAsia="楷体" w:cs="楷体"/>
                <w:bCs/>
                <w:color w:val="auto"/>
                <w:sz w:val="18"/>
                <w:szCs w:val="18"/>
              </w:rPr>
            </w:pPr>
            <w:r>
              <w:rPr>
                <w:rFonts w:hint="eastAsia" w:ascii="楷体" w:hAnsi="楷体" w:eastAsia="楷体" w:cs="楷体"/>
                <w:color w:val="auto"/>
                <w:sz w:val="18"/>
                <w:szCs w:val="18"/>
              </w:rPr>
              <w:drawing>
                <wp:anchor distT="0" distB="0" distL="114300" distR="114300" simplePos="0" relativeHeight="251666432" behindDoc="0" locked="0" layoutInCell="1" allowOverlap="1">
                  <wp:simplePos x="0" y="0"/>
                  <wp:positionH relativeFrom="column">
                    <wp:posOffset>233680</wp:posOffset>
                  </wp:positionH>
                  <wp:positionV relativeFrom="paragraph">
                    <wp:posOffset>56515</wp:posOffset>
                  </wp:positionV>
                  <wp:extent cx="1267460" cy="906780"/>
                  <wp:effectExtent l="0" t="0" r="8890" b="7620"/>
                  <wp:wrapTopAndBottom/>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8"/>
                          <a:srcRect l="27806" t="46339" r="49693" b="32190"/>
                          <a:stretch>
                            <a:fillRect/>
                          </a:stretch>
                        </pic:blipFill>
                        <pic:spPr>
                          <a:xfrm>
                            <a:off x="0" y="0"/>
                            <a:ext cx="1267460" cy="906780"/>
                          </a:xfrm>
                          <a:prstGeom prst="rect">
                            <a:avLst/>
                          </a:prstGeom>
                          <a:noFill/>
                          <a:ln>
                            <a:noFill/>
                          </a:ln>
                        </pic:spPr>
                      </pic:pic>
                    </a:graphicData>
                  </a:graphic>
                </wp:anchor>
              </w:drawing>
            </w:r>
          </w:p>
          <w:p>
            <w:pPr>
              <w:spacing w:line="240" w:lineRule="exact"/>
              <w:ind w:firstLine="360" w:firstLineChars="200"/>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3）宠物箱上方有门或者通风口。</w:t>
            </w:r>
          </w:p>
          <w:p>
            <w:pPr>
              <w:spacing w:line="240" w:lineRule="exact"/>
              <w:ind w:firstLine="360" w:firstLineChars="200"/>
              <w:outlineLvl w:val="0"/>
              <w:rPr>
                <w:rFonts w:hint="eastAsia" w:ascii="楷体" w:hAnsi="楷体" w:eastAsia="楷体" w:cs="楷体"/>
                <w:bCs/>
                <w:color w:val="auto"/>
                <w:sz w:val="18"/>
                <w:szCs w:val="18"/>
              </w:rPr>
            </w:pPr>
            <w:r>
              <w:rPr>
                <w:rFonts w:hint="eastAsia" w:ascii="楷体" w:hAnsi="楷体" w:eastAsia="楷体" w:cs="楷体"/>
                <w:color w:val="auto"/>
                <w:sz w:val="18"/>
                <w:szCs w:val="18"/>
              </w:rPr>
              <w:drawing>
                <wp:anchor distT="0" distB="0" distL="114300" distR="114300" simplePos="0" relativeHeight="251667456" behindDoc="0" locked="0" layoutInCell="1" allowOverlap="1">
                  <wp:simplePos x="0" y="0"/>
                  <wp:positionH relativeFrom="column">
                    <wp:posOffset>261620</wp:posOffset>
                  </wp:positionH>
                  <wp:positionV relativeFrom="paragraph">
                    <wp:posOffset>-29845</wp:posOffset>
                  </wp:positionV>
                  <wp:extent cx="1276350" cy="1121410"/>
                  <wp:effectExtent l="0" t="0" r="0" b="2540"/>
                  <wp:wrapNone/>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9"/>
                          <a:srcRect l="27992" t="42632" r="52312" b="34291"/>
                          <a:stretch>
                            <a:fillRect/>
                          </a:stretch>
                        </pic:blipFill>
                        <pic:spPr>
                          <a:xfrm>
                            <a:off x="0" y="0"/>
                            <a:ext cx="1276350" cy="1121410"/>
                          </a:xfrm>
                          <a:prstGeom prst="rect">
                            <a:avLst/>
                          </a:prstGeom>
                          <a:noFill/>
                          <a:ln>
                            <a:noFill/>
                          </a:ln>
                        </pic:spPr>
                      </pic:pic>
                    </a:graphicData>
                  </a:graphic>
                </wp:anchor>
              </w:drawing>
            </w:r>
          </w:p>
          <w:p>
            <w:pPr>
              <w:spacing w:line="240" w:lineRule="exact"/>
              <w:ind w:firstLine="360" w:firstLineChars="200"/>
              <w:outlineLvl w:val="0"/>
              <w:rPr>
                <w:rFonts w:hint="eastAsia" w:ascii="楷体" w:hAnsi="楷体" w:eastAsia="楷体" w:cs="楷体"/>
                <w:bCs/>
                <w:color w:val="auto"/>
                <w:sz w:val="18"/>
                <w:szCs w:val="18"/>
              </w:rPr>
            </w:pPr>
          </w:p>
          <w:p>
            <w:pPr>
              <w:spacing w:line="240" w:lineRule="exact"/>
              <w:ind w:firstLine="360" w:firstLineChars="200"/>
              <w:outlineLvl w:val="0"/>
              <w:rPr>
                <w:rFonts w:hint="eastAsia" w:ascii="楷体" w:hAnsi="楷体" w:eastAsia="楷体" w:cs="楷体"/>
                <w:bCs/>
                <w:color w:val="auto"/>
                <w:sz w:val="18"/>
                <w:szCs w:val="18"/>
              </w:rPr>
            </w:pPr>
          </w:p>
          <w:p>
            <w:pPr>
              <w:spacing w:line="240" w:lineRule="exact"/>
              <w:ind w:firstLine="360" w:firstLineChars="200"/>
              <w:outlineLvl w:val="0"/>
              <w:rPr>
                <w:rFonts w:hint="eastAsia" w:ascii="楷体" w:hAnsi="楷体" w:eastAsia="楷体" w:cs="楷体"/>
                <w:bCs/>
                <w:color w:val="auto"/>
                <w:sz w:val="18"/>
                <w:szCs w:val="18"/>
              </w:rPr>
            </w:pPr>
          </w:p>
          <w:p>
            <w:pPr>
              <w:spacing w:line="240" w:lineRule="exact"/>
              <w:ind w:firstLine="360" w:firstLineChars="200"/>
              <w:outlineLvl w:val="0"/>
              <w:rPr>
                <w:rFonts w:hint="eastAsia" w:ascii="楷体" w:hAnsi="楷体" w:eastAsia="楷体" w:cs="楷体"/>
                <w:bCs/>
                <w:color w:val="auto"/>
                <w:sz w:val="18"/>
                <w:szCs w:val="18"/>
              </w:rPr>
            </w:pPr>
          </w:p>
          <w:p>
            <w:pPr>
              <w:spacing w:line="240" w:lineRule="exact"/>
              <w:ind w:firstLine="360" w:firstLineChars="200"/>
              <w:outlineLvl w:val="0"/>
              <w:rPr>
                <w:rFonts w:hint="eastAsia" w:ascii="楷体" w:hAnsi="楷体" w:eastAsia="楷体" w:cs="楷体"/>
                <w:bCs/>
                <w:color w:val="auto"/>
                <w:sz w:val="18"/>
                <w:szCs w:val="18"/>
              </w:rPr>
            </w:pPr>
          </w:p>
          <w:p>
            <w:pPr>
              <w:spacing w:line="240" w:lineRule="exact"/>
              <w:ind w:firstLine="360" w:firstLineChars="200"/>
              <w:outlineLvl w:val="0"/>
              <w:rPr>
                <w:rFonts w:hint="eastAsia" w:ascii="楷体" w:hAnsi="楷体" w:eastAsia="楷体" w:cs="楷体"/>
                <w:bCs/>
                <w:color w:val="auto"/>
                <w:sz w:val="18"/>
                <w:szCs w:val="18"/>
              </w:rPr>
            </w:pPr>
          </w:p>
          <w:p>
            <w:pPr>
              <w:spacing w:line="240" w:lineRule="exact"/>
              <w:ind w:firstLine="360" w:firstLineChars="200"/>
              <w:outlineLvl w:val="0"/>
              <w:rPr>
                <w:rFonts w:hint="eastAsia" w:ascii="楷体" w:hAnsi="楷体" w:eastAsia="楷体" w:cs="楷体"/>
                <w:bCs/>
                <w:color w:val="auto"/>
                <w:sz w:val="17"/>
                <w:szCs w:val="17"/>
              </w:rPr>
            </w:pPr>
            <w:r>
              <w:rPr>
                <w:rFonts w:hint="eastAsia" w:ascii="楷体" w:hAnsi="楷体" w:eastAsia="楷体" w:cs="楷体"/>
                <w:bCs/>
                <w:color w:val="auto"/>
                <w:sz w:val="18"/>
                <w:szCs w:val="18"/>
              </w:rPr>
              <w:t>4）宠物箱的门由塑料或玻璃纤维制成。</w:t>
            </w:r>
            <w:r>
              <w:rPr>
                <w:rFonts w:hint="eastAsia" w:ascii="楷体" w:hAnsi="楷体" w:eastAsia="楷体" w:cs="楷体"/>
                <w:color w:val="auto"/>
                <w:szCs w:val="20"/>
              </w:rPr>
              <w:drawing>
                <wp:anchor distT="0" distB="0" distL="114300" distR="114300" simplePos="0" relativeHeight="251668480" behindDoc="0" locked="0" layoutInCell="1" allowOverlap="1">
                  <wp:simplePos x="0" y="0"/>
                  <wp:positionH relativeFrom="column">
                    <wp:posOffset>368300</wp:posOffset>
                  </wp:positionH>
                  <wp:positionV relativeFrom="paragraph">
                    <wp:posOffset>149225</wp:posOffset>
                  </wp:positionV>
                  <wp:extent cx="1362710" cy="1009650"/>
                  <wp:effectExtent l="0" t="0" r="8890" b="0"/>
                  <wp:wrapNone/>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0"/>
                          <a:srcRect l="27065" t="45876" r="50041" b="31511"/>
                          <a:stretch>
                            <a:fillRect/>
                          </a:stretch>
                        </pic:blipFill>
                        <pic:spPr>
                          <a:xfrm>
                            <a:off x="0" y="0"/>
                            <a:ext cx="1362710" cy="1009650"/>
                          </a:xfrm>
                          <a:prstGeom prst="rect">
                            <a:avLst/>
                          </a:prstGeom>
                          <a:noFill/>
                          <a:ln>
                            <a:noFill/>
                          </a:ln>
                        </pic:spPr>
                      </pic:pic>
                    </a:graphicData>
                  </a:graphic>
                </wp:anchor>
              </w:drawing>
            </w:r>
          </w:p>
          <w:p>
            <w:pPr>
              <w:spacing w:line="240" w:lineRule="exact"/>
              <w:ind w:firstLine="340" w:firstLineChars="200"/>
              <w:outlineLvl w:val="0"/>
              <w:rPr>
                <w:rFonts w:hint="eastAsia" w:ascii="楷体" w:hAnsi="楷体" w:eastAsia="楷体" w:cs="楷体"/>
                <w:bCs/>
                <w:color w:val="auto"/>
                <w:sz w:val="17"/>
                <w:szCs w:val="17"/>
              </w:rPr>
            </w:pPr>
          </w:p>
          <w:p>
            <w:pPr>
              <w:spacing w:line="240" w:lineRule="exact"/>
              <w:ind w:firstLine="340" w:firstLineChars="200"/>
              <w:outlineLvl w:val="0"/>
              <w:rPr>
                <w:rFonts w:hint="eastAsia" w:ascii="楷体" w:hAnsi="楷体" w:eastAsia="楷体" w:cs="楷体"/>
                <w:bCs/>
                <w:color w:val="auto"/>
                <w:sz w:val="17"/>
                <w:szCs w:val="17"/>
              </w:rPr>
            </w:pPr>
          </w:p>
          <w:p>
            <w:pPr>
              <w:spacing w:line="240" w:lineRule="exact"/>
              <w:ind w:firstLine="340" w:firstLineChars="200"/>
              <w:outlineLvl w:val="0"/>
              <w:rPr>
                <w:rFonts w:hint="eastAsia" w:ascii="楷体" w:hAnsi="楷体" w:eastAsia="楷体" w:cs="楷体"/>
                <w:bCs/>
                <w:color w:val="auto"/>
                <w:sz w:val="17"/>
                <w:szCs w:val="17"/>
              </w:rPr>
            </w:pPr>
          </w:p>
          <w:p>
            <w:pPr>
              <w:spacing w:line="240" w:lineRule="exact"/>
              <w:ind w:firstLine="340" w:firstLineChars="200"/>
              <w:outlineLvl w:val="0"/>
              <w:rPr>
                <w:rFonts w:hint="eastAsia" w:ascii="楷体" w:hAnsi="楷体" w:eastAsia="楷体" w:cs="楷体"/>
                <w:bCs/>
                <w:color w:val="auto"/>
                <w:sz w:val="17"/>
                <w:szCs w:val="17"/>
              </w:rPr>
            </w:pPr>
          </w:p>
          <w:p>
            <w:pPr>
              <w:spacing w:line="240" w:lineRule="exact"/>
              <w:ind w:firstLine="340" w:firstLineChars="200"/>
              <w:outlineLvl w:val="0"/>
              <w:rPr>
                <w:rFonts w:hint="eastAsia" w:ascii="楷体" w:hAnsi="楷体" w:eastAsia="楷体" w:cs="楷体"/>
                <w:bCs/>
                <w:color w:val="auto"/>
                <w:sz w:val="17"/>
                <w:szCs w:val="17"/>
              </w:rPr>
            </w:pPr>
          </w:p>
          <w:p>
            <w:pPr>
              <w:spacing w:line="240" w:lineRule="exact"/>
              <w:ind w:firstLine="340" w:firstLineChars="200"/>
              <w:outlineLvl w:val="0"/>
              <w:rPr>
                <w:rFonts w:hint="eastAsia" w:ascii="楷体" w:hAnsi="楷体" w:eastAsia="楷体" w:cs="楷体"/>
                <w:bCs/>
                <w:color w:val="auto"/>
                <w:sz w:val="17"/>
                <w:szCs w:val="17"/>
              </w:rPr>
            </w:pPr>
          </w:p>
          <w:p>
            <w:pPr>
              <w:spacing w:line="240" w:lineRule="exact"/>
              <w:ind w:firstLine="340" w:firstLineChars="200"/>
              <w:outlineLvl w:val="0"/>
              <w:rPr>
                <w:rFonts w:hint="eastAsia" w:ascii="楷体" w:hAnsi="楷体" w:eastAsia="楷体" w:cs="楷体"/>
                <w:bCs/>
                <w:color w:val="auto"/>
                <w:sz w:val="17"/>
                <w:szCs w:val="17"/>
              </w:rPr>
            </w:pP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4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7"/>
                <w:szCs w:val="17"/>
              </w:rPr>
              <w:t xml:space="preserve">8. </w:t>
            </w:r>
            <w:r>
              <w:rPr>
                <w:rFonts w:hint="eastAsia" w:ascii="楷体" w:hAnsi="楷体" w:eastAsia="楷体" w:cs="楷体"/>
                <w:bCs/>
                <w:color w:val="auto"/>
                <w:sz w:val="18"/>
                <w:szCs w:val="18"/>
              </w:rPr>
              <w:t>以下样式的宠物箱极有可能在运输过程中发生意外（</w:t>
            </w:r>
            <w:r>
              <w:rPr>
                <w:rFonts w:hint="eastAsia" w:ascii="楷体" w:hAnsi="楷体" w:eastAsia="楷体" w:cs="楷体"/>
                <w:bCs/>
                <w:color w:val="auto"/>
                <w:sz w:val="18"/>
                <w:szCs w:val="18"/>
                <w:lang w:val="zh-CN"/>
              </w:rPr>
              <w:t>如宠物咬破格栅并逃逸造成意外或破坏及污染他人行李</w:t>
            </w:r>
            <w:r>
              <w:rPr>
                <w:rFonts w:hint="eastAsia" w:ascii="楷体" w:hAnsi="楷体" w:eastAsia="楷体" w:cs="楷体"/>
                <w:bCs/>
                <w:color w:val="auto"/>
                <w:sz w:val="18"/>
                <w:szCs w:val="18"/>
              </w:rPr>
              <w:t>），如托运人坚持使用该宠物箱托运宠物，须自愿完全承担运输风险，因此造成的后果均与承运人无关，否则承运不允许办理宠物托运。</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宠物箱通风口为塑料条状格栅：</w:t>
            </w:r>
          </w:p>
          <w:p>
            <w:pPr>
              <w:spacing w:line="240" w:lineRule="exact"/>
              <w:ind w:firstLine="420" w:firstLineChars="200"/>
              <w:outlineLvl w:val="0"/>
              <w:rPr>
                <w:rFonts w:hint="eastAsia" w:ascii="楷体" w:hAnsi="楷体" w:eastAsia="楷体" w:cs="楷体"/>
                <w:bCs/>
                <w:color w:val="auto"/>
                <w:sz w:val="17"/>
                <w:szCs w:val="17"/>
              </w:rPr>
            </w:pPr>
            <w:r>
              <w:rPr>
                <w:rFonts w:hint="eastAsia" w:ascii="楷体" w:hAnsi="楷体" w:eastAsia="楷体" w:cs="楷体"/>
                <w:color w:val="auto"/>
                <w:szCs w:val="20"/>
              </w:rPr>
              <w:drawing>
                <wp:anchor distT="0" distB="0" distL="114300" distR="114300" simplePos="0" relativeHeight="251669504" behindDoc="0" locked="0" layoutInCell="1" allowOverlap="1">
                  <wp:simplePos x="0" y="0"/>
                  <wp:positionH relativeFrom="column">
                    <wp:posOffset>229235</wp:posOffset>
                  </wp:positionH>
                  <wp:positionV relativeFrom="paragraph">
                    <wp:posOffset>3810</wp:posOffset>
                  </wp:positionV>
                  <wp:extent cx="1195070" cy="986790"/>
                  <wp:effectExtent l="0" t="0" r="5080" b="3810"/>
                  <wp:wrapNone/>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1"/>
                          <a:srcRect l="45534" t="51221" r="32661" b="24776"/>
                          <a:stretch>
                            <a:fillRect/>
                          </a:stretch>
                        </pic:blipFill>
                        <pic:spPr>
                          <a:xfrm>
                            <a:off x="0" y="0"/>
                            <a:ext cx="1195070" cy="986790"/>
                          </a:xfrm>
                          <a:prstGeom prst="rect">
                            <a:avLst/>
                          </a:prstGeom>
                          <a:noFill/>
                          <a:ln>
                            <a:noFill/>
                          </a:ln>
                        </pic:spPr>
                      </pic:pic>
                    </a:graphicData>
                  </a:graphic>
                </wp:anchor>
              </w:drawing>
            </w:r>
          </w:p>
          <w:p>
            <w:pPr>
              <w:spacing w:line="240" w:lineRule="exact"/>
              <w:ind w:firstLine="340" w:firstLineChars="200"/>
              <w:outlineLvl w:val="0"/>
              <w:rPr>
                <w:rFonts w:hint="eastAsia" w:ascii="楷体" w:hAnsi="楷体" w:eastAsia="楷体" w:cs="楷体"/>
                <w:bCs/>
                <w:color w:val="auto"/>
                <w:sz w:val="17"/>
                <w:szCs w:val="17"/>
              </w:rPr>
            </w:pPr>
          </w:p>
          <w:p>
            <w:pPr>
              <w:spacing w:line="240" w:lineRule="exact"/>
              <w:ind w:firstLine="340" w:firstLineChars="200"/>
              <w:outlineLvl w:val="0"/>
              <w:rPr>
                <w:rFonts w:hint="eastAsia" w:ascii="楷体" w:hAnsi="楷体" w:eastAsia="楷体" w:cs="楷体"/>
                <w:bCs/>
                <w:color w:val="auto"/>
                <w:sz w:val="17"/>
                <w:szCs w:val="17"/>
              </w:rPr>
            </w:pPr>
          </w:p>
          <w:p>
            <w:pPr>
              <w:spacing w:line="240" w:lineRule="exact"/>
              <w:ind w:firstLine="340" w:firstLineChars="200"/>
              <w:outlineLvl w:val="0"/>
              <w:rPr>
                <w:rFonts w:hint="eastAsia" w:ascii="楷体" w:hAnsi="楷体" w:eastAsia="楷体" w:cs="楷体"/>
                <w:bCs/>
                <w:color w:val="auto"/>
                <w:sz w:val="17"/>
                <w:szCs w:val="17"/>
              </w:rPr>
            </w:pPr>
          </w:p>
          <w:p>
            <w:pPr>
              <w:spacing w:line="240" w:lineRule="exact"/>
              <w:ind w:firstLine="340" w:firstLineChars="200"/>
              <w:outlineLvl w:val="0"/>
              <w:rPr>
                <w:rFonts w:hint="eastAsia" w:ascii="楷体" w:hAnsi="楷体" w:eastAsia="楷体" w:cs="楷体"/>
                <w:bCs/>
                <w:color w:val="auto"/>
                <w:sz w:val="17"/>
                <w:szCs w:val="17"/>
              </w:rPr>
            </w:pPr>
          </w:p>
          <w:p>
            <w:pPr>
              <w:spacing w:line="240" w:lineRule="exact"/>
              <w:ind w:firstLine="340" w:firstLineChars="200"/>
              <w:outlineLvl w:val="0"/>
              <w:rPr>
                <w:rFonts w:hint="eastAsia" w:ascii="楷体" w:hAnsi="楷体" w:eastAsia="楷体" w:cs="楷体"/>
                <w:bCs/>
                <w:color w:val="auto"/>
                <w:sz w:val="17"/>
                <w:szCs w:val="17"/>
              </w:rPr>
            </w:pPr>
          </w:p>
          <w:p>
            <w:pPr>
              <w:autoSpaceDE w:val="0"/>
              <w:autoSpaceDN w:val="0"/>
              <w:adjustRightInd w:val="0"/>
              <w:spacing w:line="240" w:lineRule="exact"/>
              <w:rPr>
                <w:rFonts w:hint="eastAsia" w:ascii="楷体" w:hAnsi="楷体" w:eastAsia="楷体" w:cs="楷体"/>
                <w:b/>
                <w:bCs/>
                <w:color w:val="auto"/>
                <w:kern w:val="0"/>
                <w:sz w:val="18"/>
                <w:szCs w:val="18"/>
              </w:rPr>
            </w:pPr>
          </w:p>
          <w:p>
            <w:pPr>
              <w:keepNext w:val="0"/>
              <w:keepLines w:val="0"/>
              <w:pageBreakBefore w:val="0"/>
              <w:widowControl w:val="0"/>
              <w:tabs>
                <w:tab w:val="left" w:pos="2655"/>
                <w:tab w:val="center" w:pos="4819"/>
              </w:tabs>
              <w:kinsoku/>
              <w:wordWrap/>
              <w:overflowPunct/>
              <w:topLinePunct w:val="0"/>
              <w:autoSpaceDE/>
              <w:autoSpaceDN/>
              <w:bidi w:val="0"/>
              <w:adjustRightInd/>
              <w:snapToGrid/>
              <w:spacing w:line="200" w:lineRule="exact"/>
              <w:ind w:left="0" w:leftChars="0" w:right="0" w:rightChars="0" w:firstLine="320"/>
              <w:jc w:val="both"/>
              <w:textAlignment w:val="auto"/>
              <w:rPr>
                <w:rFonts w:hint="eastAsia" w:ascii="楷体" w:hAnsi="楷体" w:eastAsia="楷体" w:cs="楷体"/>
                <w:b/>
                <w:bCs/>
                <w:color w:val="auto"/>
                <w:sz w:val="18"/>
                <w:szCs w:val="18"/>
              </w:rPr>
            </w:pPr>
            <w:r>
              <w:rPr>
                <w:rFonts w:hint="eastAsia" w:ascii="楷体" w:hAnsi="楷体" w:eastAsia="楷体" w:cs="楷体"/>
                <w:b/>
                <w:bCs/>
                <w:color w:val="auto"/>
                <w:sz w:val="18"/>
                <w:szCs w:val="18"/>
                <w:lang w:eastAsia="zh-CN"/>
              </w:rPr>
              <w:t>二</w:t>
            </w:r>
            <w:r>
              <w:rPr>
                <w:rFonts w:hint="eastAsia" w:ascii="楷体" w:hAnsi="楷体" w:eastAsia="楷体" w:cs="楷体"/>
                <w:b/>
                <w:bCs/>
                <w:color w:val="auto"/>
                <w:sz w:val="18"/>
                <w:szCs w:val="18"/>
              </w:rPr>
              <w:t>、承运人宠物运输收费价格</w:t>
            </w:r>
          </w:p>
          <w:p>
            <w:pPr>
              <w:keepNext w:val="0"/>
              <w:keepLines w:val="0"/>
              <w:pageBreakBefore w:val="0"/>
              <w:widowControl w:val="0"/>
              <w:tabs>
                <w:tab w:val="left" w:pos="2655"/>
                <w:tab w:val="center" w:pos="4819"/>
              </w:tabs>
              <w:kinsoku/>
              <w:wordWrap/>
              <w:overflowPunct/>
              <w:topLinePunct w:val="0"/>
              <w:autoSpaceDE/>
              <w:autoSpaceDN/>
              <w:bidi w:val="0"/>
              <w:adjustRightInd/>
              <w:snapToGrid/>
              <w:spacing w:line="200" w:lineRule="exact"/>
              <w:ind w:left="0" w:leftChars="0" w:right="0" w:rightChars="0" w:firstLine="180" w:firstLineChars="100"/>
              <w:jc w:val="both"/>
              <w:textAlignment w:val="auto"/>
              <w:rPr>
                <w:rFonts w:hint="eastAsia" w:ascii="楷体" w:hAnsi="楷体" w:eastAsia="楷体" w:cs="楷体"/>
                <w:b/>
                <w:bCs/>
                <w:color w:val="auto"/>
                <w:sz w:val="18"/>
                <w:szCs w:val="18"/>
              </w:rPr>
            </w:pPr>
            <w:r>
              <w:rPr>
                <w:rFonts w:hint="eastAsia" w:ascii="楷体" w:hAnsi="楷体" w:eastAsia="楷体" w:cs="楷体"/>
                <w:bCs/>
                <w:color w:val="auto"/>
                <w:sz w:val="18"/>
                <w:szCs w:val="18"/>
              </w:rPr>
              <w:t xml:space="preserve">  </w:t>
            </w:r>
            <w:r>
              <w:rPr>
                <w:rFonts w:hint="eastAsia" w:ascii="楷体" w:hAnsi="楷体" w:eastAsia="楷体" w:cs="楷体"/>
                <w:b/>
                <w:bCs/>
                <w:color w:val="auto"/>
                <w:sz w:val="18"/>
                <w:szCs w:val="18"/>
              </w:rPr>
              <w:t>宠物托运费用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 xml:space="preserve">    1. 宠物重量、其托运宠物箱及携带的食物的总重量，均不计算在免费行李额内，托运人应向承运人交纳逾重行李费用。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40"/>
              <w:jc w:val="both"/>
              <w:textAlignment w:val="auto"/>
              <w:outlineLvl w:val="0"/>
              <w:rPr>
                <w:rFonts w:hint="eastAsia" w:ascii="楷体" w:hAnsi="楷体" w:eastAsia="楷体" w:cs="楷体"/>
                <w:b/>
                <w:bCs/>
                <w:color w:val="auto"/>
                <w:kern w:val="0"/>
                <w:sz w:val="17"/>
                <w:szCs w:val="17"/>
                <w:lang w:eastAsia="zh-CN"/>
              </w:rPr>
            </w:pPr>
            <w:r>
              <w:rPr>
                <w:rFonts w:hint="eastAsia" w:ascii="楷体" w:hAnsi="楷体" w:eastAsia="楷体" w:cs="楷体"/>
                <w:bCs/>
                <w:color w:val="auto"/>
                <w:sz w:val="18"/>
                <w:szCs w:val="18"/>
              </w:rPr>
              <w:t>2. 承运人计重制航线逾重行李收费：</w:t>
            </w:r>
            <w:r>
              <w:rPr>
                <w:rFonts w:hint="eastAsia" w:ascii="楷体" w:hAnsi="楷体" w:eastAsia="楷体" w:cs="楷体"/>
                <w:bCs/>
                <w:color w:val="auto"/>
                <w:sz w:val="18"/>
                <w:szCs w:val="18"/>
                <w:lang w:eastAsia="zh-CN"/>
              </w:rPr>
              <w:t>以祥鹏航空逾重行李费率</w:t>
            </w:r>
            <w:r>
              <w:rPr>
                <w:rFonts w:hint="eastAsia" w:ascii="楷体" w:hAnsi="楷体" w:eastAsia="楷体" w:cs="楷体"/>
                <w:bCs/>
                <w:color w:val="auto"/>
                <w:sz w:val="18"/>
                <w:szCs w:val="18"/>
              </w:rPr>
              <w:t>计算</w:t>
            </w:r>
            <w:r>
              <w:rPr>
                <w:rFonts w:hint="default" w:ascii="楷体" w:hAnsi="楷体" w:eastAsia="楷体" w:cs="楷体"/>
                <w:bCs/>
                <w:color w:val="auto"/>
                <w:sz w:val="18"/>
                <w:szCs w:val="18"/>
              </w:rPr>
              <w:t>，收费总重量为宠物及宠物箱、食物总重量</w:t>
            </w:r>
            <w:r>
              <w:rPr>
                <w:rFonts w:hint="eastAsia" w:ascii="楷体" w:hAnsi="楷体" w:eastAsia="楷体" w:cs="楷体"/>
                <w:bCs/>
                <w:color w:val="auto"/>
                <w:sz w:val="18"/>
                <w:szCs w:val="18"/>
                <w:lang w:eastAsia="zh-CN"/>
              </w:rPr>
              <w:t>。</w:t>
            </w:r>
          </w:p>
          <w:p>
            <w:pPr>
              <w:spacing w:line="240" w:lineRule="exact"/>
              <w:outlineLvl w:val="0"/>
              <w:rPr>
                <w:rFonts w:hint="eastAsia" w:ascii="楷体" w:hAnsi="楷体" w:eastAsia="楷体" w:cs="楷体"/>
                <w:bCs/>
                <w:color w:val="auto"/>
                <w:sz w:val="18"/>
                <w:szCs w:val="18"/>
              </w:rPr>
            </w:pP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outlineLvl w:val="0"/>
              <w:rPr>
                <w:rFonts w:hint="eastAsia" w:ascii="楷体" w:hAnsi="楷体" w:eastAsia="楷体" w:cs="楷体"/>
                <w:bCs/>
                <w:color w:val="auto"/>
                <w:sz w:val="18"/>
                <w:szCs w:val="18"/>
              </w:rPr>
            </w:pPr>
            <w:r>
              <w:rPr>
                <w:rFonts w:hint="eastAsia" w:ascii="楷体" w:hAnsi="楷体" w:eastAsia="楷体" w:cs="楷体"/>
                <w:bCs/>
                <w:color w:val="auto"/>
                <w:sz w:val="18"/>
                <w:szCs w:val="18"/>
              </w:rPr>
              <w:t xml:space="preserve">    </w:t>
            </w:r>
            <w:r>
              <w:rPr>
                <w:rFonts w:hint="eastAsia" w:ascii="楷体" w:hAnsi="楷体" w:eastAsia="楷体" w:cs="楷体"/>
                <w:b/>
                <w:bCs/>
                <w:color w:val="auto"/>
                <w:sz w:val="18"/>
                <w:szCs w:val="18"/>
                <w:lang w:eastAsia="zh-CN"/>
              </w:rPr>
              <w:t>三</w:t>
            </w:r>
            <w:r>
              <w:rPr>
                <w:rFonts w:hint="eastAsia" w:ascii="楷体" w:hAnsi="楷体" w:eastAsia="楷体" w:cs="楷体"/>
                <w:b/>
                <w:bCs/>
                <w:color w:val="auto"/>
                <w:sz w:val="18"/>
                <w:szCs w:val="18"/>
              </w:rPr>
              <w:t>、承运人宠物运输伤、亡赔偿标准</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outlineLvl w:val="0"/>
              <w:rPr>
                <w:rFonts w:hint="eastAsia" w:ascii="楷体" w:hAnsi="楷体" w:eastAsia="楷体" w:cs="楷体"/>
                <w:b/>
                <w:bCs/>
                <w:color w:val="auto"/>
                <w:sz w:val="18"/>
                <w:szCs w:val="18"/>
              </w:rPr>
            </w:pPr>
            <w:r>
              <w:rPr>
                <w:rFonts w:hint="eastAsia" w:ascii="楷体" w:hAnsi="楷体" w:eastAsia="楷体" w:cs="楷体"/>
                <w:bCs/>
                <w:color w:val="auto"/>
                <w:sz w:val="18"/>
                <w:szCs w:val="18"/>
              </w:rPr>
              <w:t xml:space="preserve">   </w:t>
            </w:r>
            <w:r>
              <w:rPr>
                <w:rFonts w:hint="eastAsia" w:ascii="楷体" w:hAnsi="楷体" w:eastAsia="楷体" w:cs="楷体"/>
                <w:b/>
                <w:bCs/>
                <w:color w:val="auto"/>
                <w:sz w:val="18"/>
                <w:szCs w:val="18"/>
              </w:rPr>
              <w:t xml:space="preserve"> </w:t>
            </w:r>
            <w:r>
              <w:rPr>
                <w:rFonts w:hint="eastAsia" w:ascii="楷体" w:hAnsi="楷体" w:eastAsia="楷体" w:cs="楷体"/>
                <w:b/>
                <w:bCs/>
                <w:color w:val="auto"/>
                <w:sz w:val="18"/>
                <w:szCs w:val="18"/>
              </w:rPr>
              <w:fldChar w:fldCharType="begin"/>
            </w:r>
            <w:r>
              <w:rPr>
                <w:rFonts w:hint="eastAsia" w:ascii="楷体" w:hAnsi="楷体" w:eastAsia="楷体" w:cs="楷体"/>
                <w:b/>
                <w:bCs/>
                <w:color w:val="auto"/>
                <w:sz w:val="18"/>
                <w:szCs w:val="18"/>
              </w:rPr>
              <w:instrText xml:space="preserve"> = 1 \* GB4 \* MERGEFORMAT </w:instrText>
            </w:r>
            <w:r>
              <w:rPr>
                <w:rFonts w:hint="eastAsia" w:ascii="楷体" w:hAnsi="楷体" w:eastAsia="楷体" w:cs="楷体"/>
                <w:b/>
                <w:bCs/>
                <w:color w:val="auto"/>
                <w:sz w:val="18"/>
                <w:szCs w:val="18"/>
              </w:rPr>
              <w:fldChar w:fldCharType="separate"/>
            </w:r>
            <w:r>
              <w:rPr>
                <w:rFonts w:hint="eastAsia" w:ascii="楷体" w:hAnsi="楷体" w:eastAsia="楷体" w:cs="楷体"/>
                <w:b/>
                <w:bCs/>
                <w:color w:val="auto"/>
                <w:sz w:val="18"/>
                <w:szCs w:val="18"/>
              </w:rPr>
              <w:t>㈠</w:t>
            </w:r>
            <w:r>
              <w:rPr>
                <w:rFonts w:hint="eastAsia" w:ascii="楷体" w:hAnsi="楷体" w:eastAsia="楷体" w:cs="楷体"/>
                <w:b/>
                <w:bCs/>
                <w:color w:val="auto"/>
                <w:sz w:val="18"/>
                <w:szCs w:val="18"/>
              </w:rPr>
              <w:fldChar w:fldCharType="end"/>
            </w:r>
            <w:r>
              <w:rPr>
                <w:rFonts w:hint="eastAsia" w:ascii="楷体" w:hAnsi="楷体" w:eastAsia="楷体" w:cs="楷体"/>
                <w:b/>
                <w:bCs/>
                <w:color w:val="auto"/>
                <w:sz w:val="18"/>
                <w:szCs w:val="18"/>
              </w:rPr>
              <w:t xml:space="preserve">  承运人运输宠物过程发生宠物受伤、死亡情况时，承运人退还托运人已缴纳逾重行李费。</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outlineLvl w:val="0"/>
              <w:rPr>
                <w:rFonts w:hint="eastAsia" w:ascii="楷体" w:hAnsi="楷体" w:eastAsia="楷体" w:cs="楷体"/>
                <w:b/>
                <w:bCs/>
                <w:color w:val="auto"/>
                <w:sz w:val="18"/>
                <w:szCs w:val="18"/>
              </w:rPr>
            </w:pPr>
            <w:r>
              <w:rPr>
                <w:rFonts w:hint="eastAsia" w:ascii="楷体" w:hAnsi="楷体" w:eastAsia="楷体" w:cs="楷体"/>
                <w:color w:val="auto"/>
                <w:sz w:val="18"/>
                <w:szCs w:val="18"/>
                <w:lang w:val="en-US" w:eastAsia="zh-CN"/>
              </w:rPr>
              <w:t xml:space="preserve">   </w:t>
            </w:r>
            <w:r>
              <w:rPr>
                <w:rFonts w:hint="eastAsia" w:ascii="楷体" w:hAnsi="楷体" w:eastAsia="楷体" w:cs="楷体"/>
                <w:color w:val="auto"/>
                <w:sz w:val="18"/>
                <w:szCs w:val="18"/>
              </w:rPr>
              <w:t xml:space="preserve"> </w:t>
            </w:r>
            <w:r>
              <w:rPr>
                <w:rFonts w:hint="eastAsia" w:ascii="楷体" w:hAnsi="楷体" w:eastAsia="楷体" w:cs="楷体"/>
                <w:b/>
                <w:bCs/>
                <w:color w:val="auto"/>
                <w:sz w:val="18"/>
                <w:szCs w:val="18"/>
              </w:rPr>
              <w:fldChar w:fldCharType="begin"/>
            </w:r>
            <w:r>
              <w:rPr>
                <w:rFonts w:hint="eastAsia" w:ascii="楷体" w:hAnsi="楷体" w:eastAsia="楷体" w:cs="楷体"/>
                <w:b/>
                <w:bCs/>
                <w:color w:val="auto"/>
                <w:sz w:val="18"/>
                <w:szCs w:val="18"/>
              </w:rPr>
              <w:instrText xml:space="preserve"> = 2 \* GB4 \* MERGEFORMAT </w:instrText>
            </w:r>
            <w:r>
              <w:rPr>
                <w:rFonts w:hint="eastAsia" w:ascii="楷体" w:hAnsi="楷体" w:eastAsia="楷体" w:cs="楷体"/>
                <w:b/>
                <w:bCs/>
                <w:color w:val="auto"/>
                <w:sz w:val="18"/>
                <w:szCs w:val="18"/>
              </w:rPr>
              <w:fldChar w:fldCharType="separate"/>
            </w:r>
            <w:r>
              <w:rPr>
                <w:rFonts w:hint="eastAsia" w:ascii="楷体" w:hAnsi="楷体" w:eastAsia="楷体" w:cs="楷体"/>
                <w:b/>
                <w:bCs/>
                <w:color w:val="auto"/>
                <w:sz w:val="18"/>
                <w:szCs w:val="18"/>
              </w:rPr>
              <w:t>㈡</w:t>
            </w:r>
            <w:r>
              <w:rPr>
                <w:rFonts w:hint="eastAsia" w:ascii="楷体" w:hAnsi="楷体" w:eastAsia="楷体" w:cs="楷体"/>
                <w:b/>
                <w:bCs/>
                <w:color w:val="auto"/>
                <w:sz w:val="18"/>
                <w:szCs w:val="18"/>
              </w:rPr>
              <w:fldChar w:fldCharType="end"/>
            </w:r>
            <w:r>
              <w:rPr>
                <w:rFonts w:hint="eastAsia" w:ascii="楷体" w:hAnsi="楷体" w:eastAsia="楷体" w:cs="楷体"/>
                <w:b/>
                <w:bCs/>
                <w:color w:val="auto"/>
                <w:sz w:val="18"/>
                <w:szCs w:val="18"/>
              </w:rPr>
              <w:t xml:space="preserve"> </w:t>
            </w:r>
            <w:r>
              <w:rPr>
                <w:rFonts w:hint="eastAsia" w:ascii="楷体" w:hAnsi="楷体" w:eastAsia="楷体" w:cs="楷体"/>
                <w:b/>
                <w:bCs/>
                <w:color w:val="auto"/>
                <w:sz w:val="18"/>
                <w:szCs w:val="18"/>
                <w:lang w:val="en-US" w:eastAsia="zh-CN"/>
              </w:rPr>
              <w:t xml:space="preserve"> </w:t>
            </w:r>
            <w:r>
              <w:rPr>
                <w:rFonts w:hint="eastAsia" w:ascii="楷体" w:hAnsi="楷体" w:eastAsia="楷体" w:cs="楷体"/>
                <w:b/>
                <w:bCs/>
                <w:color w:val="auto"/>
                <w:sz w:val="18"/>
                <w:szCs w:val="18"/>
              </w:rPr>
              <w:t>赔偿标准</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outlineLvl w:val="0"/>
              <w:rPr>
                <w:rFonts w:hint="eastAsia" w:ascii="楷体" w:hAnsi="楷体" w:eastAsia="楷体" w:cs="楷体"/>
                <w:color w:val="auto"/>
                <w:sz w:val="18"/>
                <w:szCs w:val="18"/>
              </w:rPr>
            </w:pPr>
            <w:r>
              <w:rPr>
                <w:rFonts w:hint="eastAsia" w:ascii="楷体" w:hAnsi="楷体" w:eastAsia="楷体" w:cs="楷体"/>
                <w:color w:val="auto"/>
                <w:sz w:val="18"/>
                <w:szCs w:val="18"/>
              </w:rPr>
              <w:t xml:space="preserve">    1. 如无证据表明宠物伤、亡属于承运人原因造成，承运人不予赔偿；</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outlineLvl w:val="0"/>
              <w:rPr>
                <w:rFonts w:hint="eastAsia" w:ascii="楷体" w:hAnsi="楷体" w:eastAsia="楷体" w:cs="楷体"/>
                <w:color w:val="auto"/>
                <w:sz w:val="18"/>
                <w:szCs w:val="18"/>
              </w:rPr>
            </w:pPr>
            <w:r>
              <w:rPr>
                <w:rFonts w:hint="eastAsia" w:ascii="楷体" w:hAnsi="楷体" w:eastAsia="楷体" w:cs="楷体"/>
                <w:color w:val="auto"/>
                <w:sz w:val="18"/>
                <w:szCs w:val="18"/>
              </w:rPr>
              <w:t xml:space="preserve">    2. 属于承运人原因造成托运人托运宠物死亡的，承运人按照100元/kg标准赔付托运人。</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83" w:firstLineChars="213"/>
              <w:jc w:val="both"/>
              <w:textAlignment w:val="auto"/>
              <w:outlineLvl w:val="0"/>
              <w:rPr>
                <w:rFonts w:hint="eastAsia" w:ascii="楷体" w:hAnsi="楷体" w:eastAsia="楷体" w:cs="楷体"/>
                <w:color w:val="auto"/>
                <w:sz w:val="18"/>
                <w:szCs w:val="18"/>
              </w:rPr>
            </w:pPr>
            <w:r>
              <w:rPr>
                <w:rFonts w:hint="eastAsia" w:ascii="楷体" w:hAnsi="楷体" w:eastAsia="楷体" w:cs="楷体"/>
                <w:color w:val="auto"/>
                <w:sz w:val="18"/>
                <w:szCs w:val="18"/>
              </w:rPr>
              <w:t>3. 属于承运人原因造成托运人托运宠物受伤的，承运人按照治疗实际产生的医疗费金额赔付托运人，但赔偿总额不高于100元/kg×宠物重量，办理赔付时托运人须提供宠物医院开具的治疗收费单据。</w:t>
            </w:r>
          </w:p>
          <w:p>
            <w:pPr>
              <w:spacing w:line="240" w:lineRule="exact"/>
              <w:ind w:firstLine="360" w:firstLineChars="200"/>
              <w:outlineLvl w:val="0"/>
              <w:rPr>
                <w:rFonts w:hint="eastAsia" w:ascii="楷体" w:hAnsi="楷体" w:eastAsia="楷体" w:cs="楷体"/>
                <w:color w:val="auto"/>
                <w:sz w:val="18"/>
                <w:szCs w:val="18"/>
              </w:rPr>
            </w:pP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outlineLvl w:val="0"/>
              <w:rPr>
                <w:rFonts w:hint="eastAsia" w:ascii="楷体" w:hAnsi="楷体" w:eastAsia="楷体" w:cs="楷体"/>
                <w:b/>
                <w:bCs/>
                <w:color w:val="auto"/>
                <w:sz w:val="18"/>
                <w:szCs w:val="18"/>
              </w:rPr>
            </w:pPr>
            <w:r>
              <w:rPr>
                <w:rFonts w:hint="eastAsia" w:ascii="楷体" w:hAnsi="楷体" w:eastAsia="楷体" w:cs="楷体"/>
                <w:color w:val="auto"/>
                <w:sz w:val="18"/>
                <w:szCs w:val="18"/>
              </w:rPr>
              <w:t xml:space="preserve">    </w:t>
            </w:r>
            <w:r>
              <w:rPr>
                <w:rFonts w:hint="eastAsia" w:ascii="楷体" w:hAnsi="楷体" w:eastAsia="楷体" w:cs="楷体"/>
                <w:b/>
                <w:bCs/>
                <w:color w:val="auto"/>
                <w:sz w:val="18"/>
                <w:szCs w:val="18"/>
                <w:lang w:eastAsia="zh-CN"/>
              </w:rPr>
              <w:t>四</w:t>
            </w:r>
            <w:r>
              <w:rPr>
                <w:rFonts w:hint="eastAsia" w:ascii="楷体" w:hAnsi="楷体" w:eastAsia="楷体" w:cs="楷体"/>
                <w:b/>
                <w:bCs/>
                <w:color w:val="auto"/>
                <w:sz w:val="18"/>
                <w:szCs w:val="18"/>
              </w:rPr>
              <w:t>、双方职责</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rPr>
                <w:rFonts w:hint="eastAsia" w:ascii="楷体" w:hAnsi="楷体" w:eastAsia="楷体" w:cs="楷体"/>
                <w:b/>
                <w:bCs/>
                <w:color w:val="auto"/>
                <w:sz w:val="18"/>
                <w:szCs w:val="18"/>
              </w:rPr>
            </w:pPr>
            <w:r>
              <w:rPr>
                <w:rFonts w:hint="eastAsia" w:ascii="楷体" w:hAnsi="楷体" w:eastAsia="楷体" w:cs="楷体"/>
                <w:b/>
                <w:bCs/>
                <w:color w:val="auto"/>
                <w:sz w:val="18"/>
                <w:szCs w:val="18"/>
              </w:rPr>
              <w:t xml:space="preserve">    </w:t>
            </w:r>
            <w:r>
              <w:rPr>
                <w:rFonts w:hint="eastAsia" w:ascii="楷体" w:hAnsi="楷体" w:eastAsia="楷体" w:cs="楷体"/>
                <w:b/>
                <w:bCs/>
                <w:color w:val="auto"/>
                <w:sz w:val="18"/>
                <w:szCs w:val="18"/>
              </w:rPr>
              <w:fldChar w:fldCharType="begin"/>
            </w:r>
            <w:r>
              <w:rPr>
                <w:rFonts w:hint="eastAsia" w:ascii="楷体" w:hAnsi="楷体" w:eastAsia="楷体" w:cs="楷体"/>
                <w:b/>
                <w:bCs/>
                <w:color w:val="auto"/>
                <w:sz w:val="18"/>
                <w:szCs w:val="18"/>
              </w:rPr>
              <w:instrText xml:space="preserve"> = 1 \* GB4 \* MERGEFORMAT </w:instrText>
            </w:r>
            <w:r>
              <w:rPr>
                <w:rFonts w:hint="eastAsia" w:ascii="楷体" w:hAnsi="楷体" w:eastAsia="楷体" w:cs="楷体"/>
                <w:b/>
                <w:bCs/>
                <w:color w:val="auto"/>
                <w:sz w:val="18"/>
                <w:szCs w:val="18"/>
              </w:rPr>
              <w:fldChar w:fldCharType="separate"/>
            </w:r>
            <w:r>
              <w:rPr>
                <w:rFonts w:hint="eastAsia" w:ascii="楷体" w:hAnsi="楷体" w:eastAsia="楷体" w:cs="楷体"/>
                <w:b/>
                <w:bCs/>
                <w:color w:val="auto"/>
                <w:sz w:val="18"/>
                <w:szCs w:val="18"/>
              </w:rPr>
              <w:t>㈠</w:t>
            </w:r>
            <w:r>
              <w:rPr>
                <w:rFonts w:hint="eastAsia" w:ascii="楷体" w:hAnsi="楷体" w:eastAsia="楷体" w:cs="楷体"/>
                <w:b/>
                <w:bCs/>
                <w:color w:val="auto"/>
                <w:sz w:val="18"/>
                <w:szCs w:val="18"/>
              </w:rPr>
              <w:fldChar w:fldCharType="end"/>
            </w:r>
            <w:r>
              <w:rPr>
                <w:rFonts w:hint="eastAsia" w:ascii="楷体" w:hAnsi="楷体" w:eastAsia="楷体" w:cs="楷体"/>
                <w:b/>
                <w:bCs/>
                <w:color w:val="auto"/>
                <w:sz w:val="18"/>
                <w:szCs w:val="18"/>
              </w:rPr>
              <w:t xml:space="preserve"> 承运人职责</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rPr>
                <w:rFonts w:hint="eastAsia" w:ascii="楷体" w:hAnsi="楷体" w:eastAsia="楷体" w:cs="楷体"/>
                <w:color w:val="auto"/>
                <w:sz w:val="18"/>
                <w:szCs w:val="18"/>
              </w:rPr>
            </w:pPr>
            <w:r>
              <w:rPr>
                <w:rFonts w:hint="eastAsia" w:ascii="楷体" w:hAnsi="楷体" w:eastAsia="楷体" w:cs="楷体"/>
                <w:color w:val="auto"/>
                <w:sz w:val="18"/>
                <w:szCs w:val="18"/>
              </w:rPr>
              <w:t xml:space="preserve">    1. 托运人申请托运宠物时，承运人应提示托运人航空运输宠物存在的风险。</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rPr>
                <w:rFonts w:hint="eastAsia" w:ascii="楷体" w:hAnsi="楷体" w:eastAsia="楷体" w:cs="楷体"/>
                <w:color w:val="auto"/>
                <w:sz w:val="18"/>
                <w:szCs w:val="18"/>
              </w:rPr>
            </w:pPr>
            <w:r>
              <w:rPr>
                <w:rFonts w:hint="eastAsia" w:ascii="楷体" w:hAnsi="楷体" w:eastAsia="楷体" w:cs="楷体"/>
                <w:color w:val="auto"/>
                <w:sz w:val="18"/>
                <w:szCs w:val="18"/>
              </w:rPr>
              <w:t xml:space="preserve">    2. 托运人托运宠物与承运人运输规定不符，承运人应向托运人提出并告知存在风险，为保证运输安全，必要时可拒绝收运。</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rPr>
                <w:rFonts w:hint="eastAsia" w:ascii="楷体" w:hAnsi="楷体" w:eastAsia="楷体" w:cs="楷体"/>
                <w:color w:val="auto"/>
                <w:sz w:val="18"/>
                <w:szCs w:val="18"/>
              </w:rPr>
            </w:pPr>
            <w:r>
              <w:rPr>
                <w:rFonts w:hint="eastAsia" w:ascii="楷体" w:hAnsi="楷体" w:eastAsia="楷体" w:cs="楷体"/>
                <w:color w:val="auto"/>
                <w:sz w:val="18"/>
                <w:szCs w:val="18"/>
              </w:rPr>
              <w:t xml:space="preserve">    3. 在托运人已完全遵循承运人宠物运输规定的情况下，承运人负责按照托运人机票列明行程，将宠物运抵目的站并交付托运人。</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rPr>
                <w:rFonts w:hint="eastAsia" w:ascii="楷体" w:hAnsi="楷体" w:eastAsia="楷体" w:cs="楷体"/>
                <w:color w:val="auto"/>
                <w:sz w:val="18"/>
                <w:szCs w:val="18"/>
              </w:rPr>
            </w:pPr>
            <w:r>
              <w:rPr>
                <w:rFonts w:hint="eastAsia" w:ascii="楷体" w:hAnsi="楷体" w:eastAsia="楷体" w:cs="楷体"/>
                <w:color w:val="auto"/>
                <w:sz w:val="18"/>
                <w:szCs w:val="18"/>
              </w:rPr>
              <w:t xml:space="preserve">    4. 在宠物运输过程中发生伤、亡等意外事故时，承运人应主动联系托运人协商善后或事宜。</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rPr>
                <w:rFonts w:hint="eastAsia" w:ascii="楷体" w:hAnsi="楷体" w:eastAsia="楷体" w:cs="楷体"/>
                <w:b/>
                <w:bCs/>
                <w:color w:val="auto"/>
                <w:sz w:val="18"/>
                <w:szCs w:val="18"/>
              </w:rPr>
            </w:pPr>
            <w:r>
              <w:rPr>
                <w:rFonts w:hint="eastAsia" w:ascii="楷体" w:hAnsi="楷体" w:eastAsia="楷体" w:cs="楷体"/>
                <w:color w:val="auto"/>
                <w:sz w:val="18"/>
                <w:szCs w:val="18"/>
              </w:rPr>
              <w:t xml:space="preserve">    </w:t>
            </w:r>
            <w:r>
              <w:rPr>
                <w:rFonts w:hint="eastAsia" w:ascii="楷体" w:hAnsi="楷体" w:eastAsia="楷体" w:cs="楷体"/>
                <w:b/>
                <w:bCs/>
                <w:color w:val="auto"/>
                <w:sz w:val="18"/>
                <w:szCs w:val="18"/>
              </w:rPr>
              <w:fldChar w:fldCharType="begin"/>
            </w:r>
            <w:r>
              <w:rPr>
                <w:rFonts w:hint="eastAsia" w:ascii="楷体" w:hAnsi="楷体" w:eastAsia="楷体" w:cs="楷体"/>
                <w:b/>
                <w:bCs/>
                <w:color w:val="auto"/>
                <w:sz w:val="18"/>
                <w:szCs w:val="18"/>
              </w:rPr>
              <w:instrText xml:space="preserve"> = 2 \* GB4 \* MERGEFORMAT </w:instrText>
            </w:r>
            <w:r>
              <w:rPr>
                <w:rFonts w:hint="eastAsia" w:ascii="楷体" w:hAnsi="楷体" w:eastAsia="楷体" w:cs="楷体"/>
                <w:b/>
                <w:bCs/>
                <w:color w:val="auto"/>
                <w:sz w:val="18"/>
                <w:szCs w:val="18"/>
              </w:rPr>
              <w:fldChar w:fldCharType="separate"/>
            </w:r>
            <w:r>
              <w:rPr>
                <w:rFonts w:hint="eastAsia" w:ascii="楷体" w:hAnsi="楷体" w:eastAsia="楷体" w:cs="楷体"/>
                <w:b/>
                <w:bCs/>
                <w:color w:val="auto"/>
                <w:sz w:val="18"/>
                <w:szCs w:val="18"/>
              </w:rPr>
              <w:t>㈡</w:t>
            </w:r>
            <w:r>
              <w:rPr>
                <w:rFonts w:hint="eastAsia" w:ascii="楷体" w:hAnsi="楷体" w:eastAsia="楷体" w:cs="楷体"/>
                <w:b/>
                <w:bCs/>
                <w:color w:val="auto"/>
                <w:sz w:val="18"/>
                <w:szCs w:val="18"/>
              </w:rPr>
              <w:fldChar w:fldCharType="end"/>
            </w:r>
            <w:r>
              <w:rPr>
                <w:rFonts w:hint="eastAsia" w:ascii="楷体" w:hAnsi="楷体" w:eastAsia="楷体" w:cs="楷体"/>
                <w:b/>
                <w:bCs/>
                <w:color w:val="auto"/>
                <w:sz w:val="18"/>
                <w:szCs w:val="18"/>
              </w:rPr>
              <w:t xml:space="preserve"> 托运人职责</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rPr>
                <w:rFonts w:hint="eastAsia" w:ascii="楷体" w:hAnsi="楷体" w:eastAsia="楷体" w:cs="楷体"/>
                <w:color w:val="auto"/>
                <w:sz w:val="18"/>
                <w:szCs w:val="18"/>
              </w:rPr>
            </w:pPr>
            <w:r>
              <w:rPr>
                <w:rFonts w:hint="eastAsia" w:ascii="楷体" w:hAnsi="楷体" w:eastAsia="楷体" w:cs="楷体"/>
                <w:b/>
                <w:bCs/>
                <w:color w:val="auto"/>
                <w:sz w:val="18"/>
                <w:szCs w:val="18"/>
              </w:rPr>
              <w:t xml:space="preserve">    </w:t>
            </w:r>
            <w:r>
              <w:rPr>
                <w:rFonts w:hint="eastAsia" w:ascii="楷体" w:hAnsi="楷体" w:eastAsia="楷体" w:cs="楷体"/>
                <w:color w:val="auto"/>
                <w:sz w:val="18"/>
                <w:szCs w:val="18"/>
              </w:rPr>
              <w:t>1. 托运人应仔细阅读本协议书中运输规定并确认了解运输风险。</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rPr>
                <w:rFonts w:hint="eastAsia" w:ascii="楷体" w:hAnsi="楷体" w:eastAsia="楷体" w:cs="楷体"/>
                <w:color w:val="auto"/>
                <w:sz w:val="18"/>
                <w:szCs w:val="18"/>
                <w:lang w:val="zh-CN"/>
              </w:rPr>
            </w:pPr>
            <w:r>
              <w:rPr>
                <w:rFonts w:hint="eastAsia" w:ascii="楷体" w:hAnsi="楷体" w:eastAsia="楷体" w:cs="楷体"/>
                <w:color w:val="auto"/>
                <w:sz w:val="18"/>
                <w:szCs w:val="18"/>
              </w:rPr>
              <w:t xml:space="preserve">    2. </w:t>
            </w:r>
            <w:r>
              <w:rPr>
                <w:rFonts w:hint="eastAsia" w:ascii="楷体" w:hAnsi="楷体" w:eastAsia="楷体" w:cs="楷体"/>
                <w:color w:val="auto"/>
                <w:sz w:val="18"/>
                <w:szCs w:val="18"/>
                <w:lang w:val="zh-CN"/>
              </w:rPr>
              <w:t>托运人负责确认宠物是否符合承运人要求，并如实告知承运人服务人员宠物信息。</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rPr>
                <w:rFonts w:hint="eastAsia" w:ascii="楷体" w:hAnsi="楷体" w:eastAsia="楷体" w:cs="楷体"/>
                <w:color w:val="auto"/>
                <w:sz w:val="18"/>
                <w:szCs w:val="18"/>
                <w:lang w:val="zh-CN"/>
              </w:rPr>
            </w:pPr>
            <w:r>
              <w:rPr>
                <w:rFonts w:hint="eastAsia" w:ascii="楷体" w:hAnsi="楷体" w:eastAsia="楷体" w:cs="楷体"/>
                <w:color w:val="auto"/>
                <w:sz w:val="18"/>
                <w:szCs w:val="18"/>
              </w:rPr>
              <w:t xml:space="preserve">    3. </w:t>
            </w:r>
            <w:r>
              <w:rPr>
                <w:rFonts w:hint="eastAsia" w:ascii="楷体" w:hAnsi="楷体" w:eastAsia="楷体" w:cs="楷体"/>
                <w:color w:val="auto"/>
                <w:sz w:val="18"/>
                <w:szCs w:val="18"/>
                <w:lang w:val="zh-CN"/>
              </w:rPr>
              <w:t>托运人负责按照承运人要求提前准备所需运输文件及宠物箱，并按时前往机场办理托运手续，在承运人服务人员检查宠物并提出询问时，托运人应如实答复服务人员。</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rPr>
                <w:rFonts w:hint="eastAsia" w:ascii="楷体" w:hAnsi="楷体" w:eastAsia="楷体" w:cs="楷体"/>
                <w:color w:val="auto"/>
                <w:sz w:val="18"/>
                <w:szCs w:val="18"/>
              </w:rPr>
            </w:pPr>
            <w:r>
              <w:rPr>
                <w:rFonts w:hint="eastAsia" w:ascii="楷体" w:hAnsi="楷体" w:eastAsia="楷体" w:cs="楷体"/>
                <w:color w:val="auto"/>
                <w:sz w:val="18"/>
                <w:szCs w:val="18"/>
              </w:rPr>
              <w:t xml:space="preserve">    4. 托运人应按照承运人要求，办理宠物托运前完成宠物箱打包。</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rPr>
                <w:rFonts w:hint="eastAsia" w:ascii="楷体" w:hAnsi="楷体" w:eastAsia="楷体" w:cs="楷体"/>
                <w:color w:val="auto"/>
                <w:sz w:val="18"/>
                <w:szCs w:val="18"/>
                <w:lang w:val="zh-CN"/>
              </w:rPr>
            </w:pPr>
            <w:r>
              <w:rPr>
                <w:rFonts w:hint="eastAsia" w:ascii="楷体" w:hAnsi="楷体" w:eastAsia="楷体" w:cs="楷体"/>
                <w:color w:val="auto"/>
                <w:sz w:val="18"/>
                <w:szCs w:val="18"/>
              </w:rPr>
              <w:t xml:space="preserve">    5. 托运人应了解并遵循承运人宠物运输收费规定，并在办理宠物托运时缴纳所需费用。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rPr>
                <w:rFonts w:hint="eastAsia" w:ascii="楷体" w:hAnsi="楷体" w:eastAsia="楷体" w:cs="楷体"/>
                <w:color w:val="auto"/>
                <w:sz w:val="18"/>
                <w:szCs w:val="18"/>
              </w:rPr>
            </w:pPr>
            <w:r>
              <w:rPr>
                <w:rFonts w:hint="eastAsia" w:ascii="楷体" w:hAnsi="楷体" w:eastAsia="楷体" w:cs="楷体"/>
                <w:color w:val="auto"/>
                <w:sz w:val="18"/>
                <w:szCs w:val="18"/>
              </w:rPr>
              <w:t>6. 托运人应了解并遵循承运人宠物运输赔偿规定，出现宠物运输伤亡事故后，配合承运人办理善后事宜。</w:t>
            </w:r>
          </w:p>
          <w:p>
            <w:pPr>
              <w:spacing w:line="240" w:lineRule="exact"/>
              <w:ind w:firstLine="360" w:firstLineChars="200"/>
              <w:rPr>
                <w:rFonts w:hint="eastAsia" w:ascii="楷体" w:hAnsi="楷体" w:eastAsia="楷体" w:cs="楷体"/>
                <w:color w:val="auto"/>
                <w:sz w:val="18"/>
                <w:szCs w:val="18"/>
              </w:rPr>
            </w:pPr>
          </w:p>
          <w:p>
            <w:pPr>
              <w:autoSpaceDE w:val="0"/>
              <w:autoSpaceDN w:val="0"/>
              <w:adjustRightInd w:val="0"/>
              <w:spacing w:line="240" w:lineRule="exact"/>
              <w:ind w:firstLine="361" w:firstLineChars="200"/>
              <w:rPr>
                <w:rFonts w:hint="eastAsia" w:ascii="楷体" w:hAnsi="楷体" w:eastAsia="楷体" w:cs="楷体"/>
                <w:b/>
                <w:bCs/>
                <w:color w:val="auto"/>
                <w:kern w:val="0"/>
                <w:sz w:val="18"/>
                <w:szCs w:val="18"/>
              </w:rPr>
            </w:pPr>
            <w:r>
              <w:rPr>
                <w:rFonts w:hint="eastAsia" w:ascii="楷体" w:hAnsi="楷体" w:eastAsia="楷体" w:cs="楷体"/>
                <w:b/>
                <w:bCs/>
                <w:color w:val="auto"/>
                <w:kern w:val="0"/>
                <w:sz w:val="18"/>
                <w:szCs w:val="18"/>
              </w:rPr>
              <w:t>上述内容我已仔细阅读并明确知晓，现予以确认；</w:t>
            </w:r>
          </w:p>
          <w:p>
            <w:pPr>
              <w:autoSpaceDE w:val="0"/>
              <w:autoSpaceDN w:val="0"/>
              <w:adjustRightInd w:val="0"/>
              <w:spacing w:line="240" w:lineRule="exact"/>
              <w:ind w:firstLine="361" w:firstLineChars="200"/>
              <w:rPr>
                <w:rFonts w:hint="eastAsia" w:ascii="楷体" w:hAnsi="楷体" w:eastAsia="楷体" w:cs="楷体"/>
                <w:b/>
                <w:bCs/>
                <w:color w:val="auto"/>
                <w:kern w:val="0"/>
                <w:sz w:val="18"/>
                <w:szCs w:val="18"/>
              </w:rPr>
            </w:pPr>
            <w:r>
              <w:rPr>
                <w:rFonts w:hint="eastAsia" w:ascii="楷体" w:hAnsi="楷体" w:eastAsia="楷体" w:cs="楷体"/>
                <w:b/>
                <w:bCs/>
                <w:color w:val="auto"/>
                <w:kern w:val="0"/>
                <w:sz w:val="18"/>
                <w:szCs w:val="18"/>
              </w:rPr>
              <w:t>托运人签字：</w:t>
            </w:r>
            <w:r>
              <w:rPr>
                <w:rFonts w:hint="eastAsia" w:ascii="楷体" w:hAnsi="楷体" w:eastAsia="楷体" w:cs="楷体"/>
                <w:b/>
                <w:bCs/>
                <w:color w:val="auto"/>
                <w:kern w:val="0"/>
                <w:sz w:val="18"/>
                <w:szCs w:val="18"/>
                <w:u w:val="single"/>
              </w:rPr>
              <w:t xml:space="preserve">                 </w:t>
            </w:r>
            <w:r>
              <w:rPr>
                <w:rFonts w:hint="eastAsia" w:ascii="楷体" w:hAnsi="楷体" w:eastAsia="楷体" w:cs="楷体"/>
                <w:b/>
                <w:bCs/>
                <w:color w:val="auto"/>
                <w:kern w:val="0"/>
                <w:sz w:val="18"/>
                <w:szCs w:val="18"/>
              </w:rPr>
              <w:t xml:space="preserve">     </w:t>
            </w:r>
          </w:p>
          <w:p>
            <w:pPr>
              <w:autoSpaceDE w:val="0"/>
              <w:autoSpaceDN w:val="0"/>
              <w:adjustRightInd w:val="0"/>
              <w:spacing w:line="240" w:lineRule="exact"/>
              <w:ind w:firstLine="361" w:firstLineChars="200"/>
              <w:rPr>
                <w:rFonts w:hint="eastAsia" w:ascii="楷体" w:hAnsi="楷体" w:eastAsia="楷体" w:cs="楷体"/>
                <w:color w:val="auto"/>
                <w:kern w:val="0"/>
                <w:sz w:val="18"/>
                <w:szCs w:val="18"/>
              </w:rPr>
            </w:pPr>
            <w:r>
              <w:rPr>
                <w:rFonts w:hint="eastAsia" w:ascii="楷体" w:hAnsi="楷体" w:eastAsia="楷体" w:cs="楷体"/>
                <w:b/>
                <w:bCs/>
                <w:color w:val="auto"/>
                <w:kern w:val="0"/>
                <w:sz w:val="18"/>
                <w:szCs w:val="18"/>
              </w:rPr>
              <w:t>或代理人签字：</w:t>
            </w:r>
            <w:r>
              <w:rPr>
                <w:rFonts w:hint="eastAsia" w:ascii="楷体" w:hAnsi="楷体" w:eastAsia="楷体" w:cs="楷体"/>
                <w:b/>
                <w:bCs/>
                <w:color w:val="auto"/>
                <w:kern w:val="0"/>
                <w:sz w:val="18"/>
                <w:szCs w:val="18"/>
                <w:u w:val="single"/>
              </w:rPr>
              <w:t xml:space="preserve">               </w:t>
            </w:r>
            <w:r>
              <w:rPr>
                <w:rFonts w:hint="eastAsia" w:ascii="楷体" w:hAnsi="楷体" w:eastAsia="楷体" w:cs="楷体"/>
                <w:b/>
                <w:bCs/>
                <w:color w:val="auto"/>
                <w:kern w:val="0"/>
                <w:sz w:val="18"/>
                <w:szCs w:val="18"/>
              </w:rPr>
              <w:t xml:space="preserve">   与托运人关系：</w:t>
            </w:r>
            <w:r>
              <w:rPr>
                <w:rFonts w:hint="eastAsia" w:ascii="楷体" w:hAnsi="楷体" w:eastAsia="楷体" w:cs="楷体"/>
                <w:b/>
                <w:bCs/>
                <w:color w:val="auto"/>
                <w:kern w:val="0"/>
                <w:sz w:val="18"/>
                <w:szCs w:val="18"/>
                <w:u w:val="single"/>
              </w:rPr>
              <w:t xml:space="preserve">              </w:t>
            </w:r>
            <w:r>
              <w:rPr>
                <w:rFonts w:hint="eastAsia" w:ascii="楷体" w:hAnsi="楷体" w:eastAsia="楷体" w:cs="楷体"/>
                <w:b/>
                <w:bCs/>
                <w:color w:val="auto"/>
                <w:kern w:val="0"/>
                <w:sz w:val="18"/>
                <w:szCs w:val="18"/>
              </w:rPr>
              <w:t>（如为代理</w:t>
            </w:r>
            <w:r>
              <w:rPr>
                <w:rFonts w:hint="eastAsia" w:ascii="楷体" w:hAnsi="楷体" w:eastAsia="楷体" w:cs="楷体"/>
                <w:b/>
                <w:bCs/>
                <w:color w:val="auto"/>
                <w:kern w:val="0"/>
                <w:sz w:val="18"/>
                <w:szCs w:val="18"/>
                <w:lang w:eastAsia="zh-CN"/>
              </w:rPr>
              <w:t>代办</w:t>
            </w:r>
            <w:r>
              <w:rPr>
                <w:rFonts w:hint="eastAsia" w:ascii="楷体" w:hAnsi="楷体" w:eastAsia="楷体" w:cs="楷体"/>
                <w:b/>
                <w:bCs/>
                <w:color w:val="auto"/>
                <w:kern w:val="0"/>
                <w:sz w:val="18"/>
                <w:szCs w:val="18"/>
              </w:rPr>
              <w:t>，必须填写）</w:t>
            </w:r>
          </w:p>
          <w:p>
            <w:pPr>
              <w:spacing w:line="240" w:lineRule="exact"/>
              <w:ind w:firstLine="360" w:firstLineChars="200"/>
              <w:rPr>
                <w:rFonts w:hint="eastAsia" w:ascii="楷体" w:hAnsi="楷体" w:eastAsia="楷体" w:cs="楷体"/>
                <w:color w:val="auto"/>
                <w:sz w:val="18"/>
                <w:szCs w:val="18"/>
              </w:rPr>
            </w:pP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outlineLvl w:val="9"/>
              <w:rPr>
                <w:rFonts w:hint="eastAsia" w:ascii="楷体" w:hAnsi="楷体" w:eastAsia="楷体" w:cs="楷体"/>
                <w:b/>
                <w:bCs/>
                <w:color w:val="auto"/>
                <w:sz w:val="18"/>
                <w:szCs w:val="18"/>
              </w:rPr>
            </w:pPr>
            <w:r>
              <w:rPr>
                <w:rFonts w:hint="eastAsia" w:ascii="楷体" w:hAnsi="楷体" w:eastAsia="楷体" w:cs="楷体"/>
                <w:b/>
                <w:bCs/>
                <w:color w:val="auto"/>
                <w:sz w:val="18"/>
                <w:szCs w:val="18"/>
              </w:rPr>
              <w:t xml:space="preserve">    五、协议生效与终止</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9"/>
              <w:rPr>
                <w:rFonts w:hint="eastAsia" w:ascii="楷体" w:hAnsi="楷体" w:eastAsia="楷体" w:cs="楷体"/>
                <w:color w:val="auto"/>
                <w:sz w:val="18"/>
                <w:szCs w:val="18"/>
              </w:rPr>
            </w:pPr>
            <w:r>
              <w:rPr>
                <w:rFonts w:hint="eastAsia" w:ascii="楷体" w:hAnsi="楷体" w:eastAsia="楷体" w:cs="楷体"/>
                <w:color w:val="auto"/>
                <w:sz w:val="18"/>
                <w:szCs w:val="18"/>
              </w:rPr>
              <w:t>本协议书自甲乙双方完成协议条款内容确认并签字后生效。承运人将宠物运抵目的站并交付托运人后，协议终止。在协议生效后至终止履行前，任何一方由于不可抗力的原因不能履行协议时，应及时向对方通报不能履行或者不能完全履行协议的理由并及时提供有效证明，经双方协商后允许延期履行、部分履行或者不履行协议，并不因此而承担违约责任。</w:t>
            </w:r>
          </w:p>
          <w:p>
            <w:pPr>
              <w:spacing w:line="240" w:lineRule="exact"/>
              <w:ind w:firstLine="360" w:firstLineChars="200"/>
              <w:rPr>
                <w:rFonts w:hint="eastAsia" w:ascii="楷体" w:hAnsi="楷体" w:eastAsia="楷体" w:cs="楷体"/>
                <w:color w:val="auto"/>
                <w:sz w:val="18"/>
                <w:szCs w:val="18"/>
              </w:rPr>
            </w:pP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jc w:val="both"/>
              <w:textAlignment w:val="auto"/>
              <w:outlineLvl w:val="9"/>
              <w:rPr>
                <w:rFonts w:hint="eastAsia" w:ascii="楷体" w:hAnsi="楷体" w:eastAsia="楷体" w:cs="楷体"/>
                <w:color w:val="auto"/>
                <w:sz w:val="18"/>
                <w:szCs w:val="18"/>
              </w:rPr>
            </w:pPr>
            <w:r>
              <w:rPr>
                <w:rFonts w:hint="eastAsia" w:ascii="楷体" w:hAnsi="楷体" w:eastAsia="楷体" w:cs="楷体"/>
                <w:b/>
                <w:bCs/>
                <w:color w:val="auto"/>
                <w:sz w:val="18"/>
                <w:szCs w:val="18"/>
              </w:rPr>
              <w:t xml:space="preserve">    六、争议解决</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60" w:firstLineChars="200"/>
              <w:jc w:val="both"/>
              <w:textAlignment w:val="auto"/>
              <w:outlineLvl w:val="9"/>
              <w:rPr>
                <w:rFonts w:hint="eastAsia" w:ascii="楷体" w:hAnsi="楷体" w:eastAsia="楷体" w:cs="楷体"/>
                <w:color w:val="auto"/>
                <w:sz w:val="18"/>
                <w:szCs w:val="18"/>
              </w:rPr>
            </w:pPr>
            <w:r>
              <w:rPr>
                <w:rFonts w:hint="eastAsia" w:ascii="楷体" w:hAnsi="楷体" w:eastAsia="楷体" w:cs="楷体"/>
                <w:color w:val="auto"/>
                <w:sz w:val="18"/>
                <w:szCs w:val="18"/>
              </w:rPr>
              <w:t>如果双方对本协议发生争议，应本着互谅互让的精神友好协商，如果协商不成，由承运人所在地人民法院诉讼解决。</w:t>
            </w:r>
          </w:p>
          <w:p>
            <w:pPr>
              <w:spacing w:line="240" w:lineRule="exact"/>
              <w:ind w:firstLine="360" w:firstLineChars="200"/>
              <w:rPr>
                <w:rFonts w:hint="eastAsia" w:ascii="楷体" w:hAnsi="楷体" w:eastAsia="楷体" w:cs="楷体"/>
                <w:color w:val="auto"/>
                <w:sz w:val="18"/>
                <w:szCs w:val="18"/>
              </w:rPr>
            </w:pP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楷体" w:hAnsi="楷体" w:eastAsia="楷体" w:cs="楷体"/>
                <w:b/>
                <w:bCs/>
                <w:color w:val="auto"/>
                <w:sz w:val="18"/>
                <w:szCs w:val="18"/>
              </w:rPr>
            </w:pPr>
            <w:r>
              <w:rPr>
                <w:rFonts w:hint="eastAsia" w:ascii="楷体" w:hAnsi="楷体" w:eastAsia="楷体" w:cs="楷体"/>
                <w:color w:val="auto"/>
                <w:sz w:val="18"/>
                <w:szCs w:val="18"/>
              </w:rPr>
              <w:t xml:space="preserve"> </w:t>
            </w:r>
            <w:r>
              <w:rPr>
                <w:rFonts w:hint="eastAsia" w:ascii="楷体" w:hAnsi="楷体" w:eastAsia="楷体" w:cs="楷体"/>
                <w:b/>
                <w:bCs/>
                <w:color w:val="auto"/>
                <w:sz w:val="18"/>
                <w:szCs w:val="18"/>
              </w:rPr>
              <w:t xml:space="preserve">   七、其他约定</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楷体" w:hAnsi="楷体" w:eastAsia="楷体" w:cs="楷体"/>
                <w:color w:val="auto"/>
                <w:sz w:val="18"/>
                <w:szCs w:val="18"/>
              </w:rPr>
            </w:pPr>
            <w:r>
              <w:rPr>
                <w:rFonts w:hint="eastAsia" w:ascii="楷体" w:hAnsi="楷体" w:eastAsia="楷体" w:cs="楷体"/>
                <w:b/>
                <w:bCs/>
                <w:color w:val="auto"/>
                <w:sz w:val="18"/>
                <w:szCs w:val="18"/>
              </w:rPr>
              <w:t xml:space="preserve"> </w:t>
            </w:r>
            <w:r>
              <w:rPr>
                <w:rFonts w:hint="eastAsia" w:ascii="楷体" w:hAnsi="楷体" w:eastAsia="楷体" w:cs="楷体"/>
                <w:color w:val="auto"/>
                <w:sz w:val="18"/>
                <w:szCs w:val="18"/>
              </w:rPr>
              <w:t xml:space="preserve">   </w:t>
            </w:r>
            <w:r>
              <w:rPr>
                <w:rFonts w:hint="eastAsia" w:ascii="楷体" w:hAnsi="楷体" w:eastAsia="楷体" w:cs="楷体"/>
                <w:color w:val="auto"/>
                <w:sz w:val="18"/>
                <w:szCs w:val="18"/>
              </w:rPr>
              <w:fldChar w:fldCharType="begin"/>
            </w:r>
            <w:r>
              <w:rPr>
                <w:rFonts w:hint="eastAsia" w:ascii="楷体" w:hAnsi="楷体" w:eastAsia="楷体" w:cs="楷体"/>
                <w:color w:val="auto"/>
                <w:sz w:val="18"/>
                <w:szCs w:val="18"/>
              </w:rPr>
              <w:instrText xml:space="preserve"> = 1 \* GB4 \* MERGEFORMAT </w:instrText>
            </w:r>
            <w:r>
              <w:rPr>
                <w:rFonts w:hint="eastAsia" w:ascii="楷体" w:hAnsi="楷体" w:eastAsia="楷体" w:cs="楷体"/>
                <w:color w:val="auto"/>
                <w:sz w:val="18"/>
                <w:szCs w:val="18"/>
              </w:rPr>
              <w:fldChar w:fldCharType="separate"/>
            </w:r>
            <w:r>
              <w:rPr>
                <w:rFonts w:hint="eastAsia" w:ascii="楷体" w:hAnsi="楷体" w:eastAsia="楷体" w:cs="楷体"/>
                <w:color w:val="auto"/>
                <w:sz w:val="18"/>
                <w:szCs w:val="18"/>
              </w:rPr>
              <w:t>㈠</w:t>
            </w:r>
            <w:r>
              <w:rPr>
                <w:rFonts w:hint="eastAsia" w:ascii="楷体" w:hAnsi="楷体" w:eastAsia="楷体" w:cs="楷体"/>
                <w:color w:val="auto"/>
                <w:sz w:val="18"/>
                <w:szCs w:val="18"/>
              </w:rPr>
              <w:fldChar w:fldCharType="end"/>
            </w:r>
            <w:r>
              <w:rPr>
                <w:rFonts w:hint="eastAsia" w:ascii="楷体" w:hAnsi="楷体" w:eastAsia="楷体" w:cs="楷体"/>
                <w:color w:val="auto"/>
                <w:sz w:val="18"/>
                <w:szCs w:val="18"/>
              </w:rPr>
              <w:t xml:space="preserve"> 本协议一式</w:t>
            </w:r>
            <w:r>
              <w:rPr>
                <w:rFonts w:hint="eastAsia" w:ascii="楷体" w:hAnsi="楷体" w:eastAsia="楷体" w:cs="楷体"/>
                <w:color w:val="auto"/>
                <w:sz w:val="18"/>
                <w:szCs w:val="18"/>
                <w:lang w:eastAsia="zh-CN"/>
              </w:rPr>
              <w:t>两</w:t>
            </w:r>
            <w:r>
              <w:rPr>
                <w:rFonts w:hint="eastAsia" w:ascii="楷体" w:hAnsi="楷体" w:eastAsia="楷体" w:cs="楷体"/>
                <w:color w:val="auto"/>
                <w:sz w:val="18"/>
                <w:szCs w:val="18"/>
              </w:rPr>
              <w:t>份，承运人持</w:t>
            </w:r>
            <w:r>
              <w:rPr>
                <w:rFonts w:hint="eastAsia" w:ascii="楷体" w:hAnsi="楷体" w:eastAsia="楷体" w:cs="楷体"/>
                <w:color w:val="auto"/>
                <w:sz w:val="18"/>
                <w:szCs w:val="18"/>
                <w:lang w:eastAsia="zh-CN"/>
              </w:rPr>
              <w:t>一</w:t>
            </w:r>
            <w:r>
              <w:rPr>
                <w:rFonts w:hint="eastAsia" w:ascii="楷体" w:hAnsi="楷体" w:eastAsia="楷体" w:cs="楷体"/>
                <w:color w:val="auto"/>
                <w:sz w:val="18"/>
                <w:szCs w:val="18"/>
              </w:rPr>
              <w:t>份，托运人持一份。</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楷体" w:hAnsi="楷体" w:eastAsia="楷体" w:cs="楷体"/>
                <w:color w:val="auto"/>
                <w:sz w:val="18"/>
                <w:szCs w:val="18"/>
              </w:rPr>
            </w:pPr>
            <w:r>
              <w:rPr>
                <w:rFonts w:hint="eastAsia" w:ascii="楷体" w:hAnsi="楷体" w:eastAsia="楷体" w:cs="楷体"/>
                <w:color w:val="auto"/>
                <w:sz w:val="18"/>
                <w:szCs w:val="18"/>
              </w:rPr>
              <w:t xml:space="preserve">    </w:t>
            </w:r>
            <w:r>
              <w:rPr>
                <w:rFonts w:hint="eastAsia" w:ascii="楷体" w:hAnsi="楷体" w:eastAsia="楷体" w:cs="楷体"/>
                <w:color w:val="auto"/>
                <w:sz w:val="18"/>
                <w:szCs w:val="18"/>
              </w:rPr>
              <w:fldChar w:fldCharType="begin"/>
            </w:r>
            <w:r>
              <w:rPr>
                <w:rFonts w:hint="eastAsia" w:ascii="楷体" w:hAnsi="楷体" w:eastAsia="楷体" w:cs="楷体"/>
                <w:color w:val="auto"/>
                <w:sz w:val="18"/>
                <w:szCs w:val="18"/>
              </w:rPr>
              <w:instrText xml:space="preserve"> = 2 \* GB4 \* MERGEFORMAT </w:instrText>
            </w:r>
            <w:r>
              <w:rPr>
                <w:rFonts w:hint="eastAsia" w:ascii="楷体" w:hAnsi="楷体" w:eastAsia="楷体" w:cs="楷体"/>
                <w:color w:val="auto"/>
                <w:sz w:val="18"/>
                <w:szCs w:val="18"/>
              </w:rPr>
              <w:fldChar w:fldCharType="separate"/>
            </w:r>
            <w:r>
              <w:rPr>
                <w:rFonts w:hint="eastAsia" w:ascii="楷体" w:hAnsi="楷体" w:eastAsia="楷体" w:cs="楷体"/>
                <w:color w:val="auto"/>
                <w:sz w:val="18"/>
                <w:szCs w:val="18"/>
              </w:rPr>
              <w:t>㈡</w:t>
            </w:r>
            <w:r>
              <w:rPr>
                <w:rFonts w:hint="eastAsia" w:ascii="楷体" w:hAnsi="楷体" w:eastAsia="楷体" w:cs="楷体"/>
                <w:color w:val="auto"/>
                <w:sz w:val="18"/>
                <w:szCs w:val="18"/>
              </w:rPr>
              <w:fldChar w:fldCharType="end"/>
            </w:r>
            <w:r>
              <w:rPr>
                <w:rFonts w:hint="eastAsia" w:ascii="楷体" w:hAnsi="楷体" w:eastAsia="楷体" w:cs="楷体"/>
                <w:color w:val="auto"/>
                <w:sz w:val="18"/>
                <w:szCs w:val="18"/>
              </w:rPr>
              <w:t xml:space="preserve"> 托运人托运的</w:t>
            </w:r>
            <w:r>
              <w:rPr>
                <w:rFonts w:hint="eastAsia" w:ascii="楷体" w:hAnsi="楷体" w:eastAsia="楷体" w:cs="楷体"/>
                <w:color w:val="auto"/>
                <w:sz w:val="18"/>
                <w:szCs w:val="18"/>
                <w:u w:val="single"/>
                <w:lang w:val="en-US" w:eastAsia="zh-CN"/>
              </w:rPr>
              <w:t xml:space="preserve">               </w:t>
            </w:r>
            <w:r>
              <w:rPr>
                <w:rFonts w:hint="eastAsia" w:ascii="楷体" w:hAnsi="楷体" w:eastAsia="楷体" w:cs="楷体"/>
                <w:color w:val="auto"/>
                <w:sz w:val="18"/>
                <w:szCs w:val="18"/>
              </w:rPr>
              <w:t>（</w:t>
            </w:r>
            <w:r>
              <w:rPr>
                <w:rFonts w:hint="eastAsia" w:ascii="楷体" w:hAnsi="楷体" w:eastAsia="楷体" w:cs="楷体"/>
                <w:b/>
                <w:bCs/>
                <w:color w:val="auto"/>
                <w:sz w:val="18"/>
                <w:szCs w:val="18"/>
              </w:rPr>
              <w:t>如：宠物品种、或宠物健康状况、或宠物托运箱、或宠物箱打包方式</w:t>
            </w:r>
            <w:r>
              <w:rPr>
                <w:rFonts w:hint="eastAsia" w:ascii="楷体" w:hAnsi="楷体" w:eastAsia="楷体" w:cs="楷体"/>
                <w:color w:val="auto"/>
                <w:sz w:val="18"/>
                <w:szCs w:val="18"/>
              </w:rPr>
              <w:t>）不符合承运人运输规定，且托运人坚持要求承运人协助运输，则由托运人自行完全承担本次运输的风险，由此造成宠物</w:t>
            </w:r>
            <w:r>
              <w:rPr>
                <w:rFonts w:hint="eastAsia" w:ascii="楷体" w:hAnsi="楷体" w:eastAsia="楷体" w:cs="楷体"/>
                <w:color w:val="auto"/>
                <w:sz w:val="18"/>
                <w:szCs w:val="18"/>
                <w:lang w:eastAsia="zh-CN"/>
              </w:rPr>
              <w:t>在</w:t>
            </w:r>
            <w:r>
              <w:rPr>
                <w:rFonts w:hint="eastAsia" w:ascii="楷体" w:hAnsi="楷体" w:eastAsia="楷体" w:cs="楷体"/>
                <w:color w:val="auto"/>
                <w:sz w:val="18"/>
                <w:szCs w:val="18"/>
              </w:rPr>
              <w:t>运输过程中出现宠物受伤、丢失、逃逸、患病、死亡或者宠物箱破损等后果，与承运人无关。</w:t>
            </w:r>
          </w:p>
          <w:p>
            <w:pPr>
              <w:spacing w:line="240" w:lineRule="exact"/>
              <w:rPr>
                <w:rFonts w:hint="eastAsia" w:ascii="楷体" w:hAnsi="楷体" w:eastAsia="楷体" w:cs="楷体"/>
                <w:color w:val="auto"/>
                <w:sz w:val="18"/>
                <w:szCs w:val="18"/>
              </w:rPr>
            </w:pPr>
          </w:p>
          <w:p>
            <w:pPr>
              <w:spacing w:line="240" w:lineRule="exact"/>
              <w:ind w:firstLine="361" w:firstLineChars="200"/>
              <w:rPr>
                <w:rFonts w:hint="eastAsia" w:ascii="楷体" w:hAnsi="楷体" w:eastAsia="楷体" w:cs="楷体"/>
                <w:color w:val="auto"/>
                <w:sz w:val="18"/>
                <w:szCs w:val="18"/>
              </w:rPr>
            </w:pPr>
            <w:r>
              <w:rPr>
                <w:rFonts w:hint="eastAsia" w:ascii="楷体" w:hAnsi="楷体" w:eastAsia="楷体" w:cs="楷体"/>
                <w:b/>
                <w:bCs/>
                <w:color w:val="auto"/>
                <w:sz w:val="18"/>
                <w:szCs w:val="18"/>
              </w:rPr>
              <w:t>承运人：</w:t>
            </w:r>
            <w:r>
              <w:rPr>
                <w:rFonts w:hint="eastAsia" w:ascii="楷体" w:hAnsi="楷体" w:eastAsia="楷体" w:cs="楷体"/>
                <w:b/>
                <w:bCs/>
                <w:color w:val="auto"/>
                <w:sz w:val="18"/>
                <w:szCs w:val="18"/>
                <w:lang w:eastAsia="zh-CN"/>
              </w:rPr>
              <w:t>云南祥鹏航空</w:t>
            </w:r>
            <w:r>
              <w:rPr>
                <w:rFonts w:hint="eastAsia" w:ascii="楷体" w:hAnsi="楷体" w:eastAsia="楷体" w:cs="楷体"/>
                <w:b/>
                <w:bCs/>
                <w:color w:val="auto"/>
                <w:sz w:val="18"/>
                <w:szCs w:val="18"/>
              </w:rPr>
              <w:t>有限</w:t>
            </w:r>
            <w:r>
              <w:rPr>
                <w:rFonts w:hint="eastAsia" w:ascii="楷体" w:hAnsi="楷体" w:eastAsia="楷体" w:cs="楷体"/>
                <w:b/>
                <w:bCs/>
                <w:color w:val="auto"/>
                <w:sz w:val="18"/>
                <w:szCs w:val="18"/>
                <w:lang w:eastAsia="zh-CN"/>
              </w:rPr>
              <w:t>责任</w:t>
            </w:r>
            <w:r>
              <w:rPr>
                <w:rFonts w:hint="eastAsia" w:ascii="楷体" w:hAnsi="楷体" w:eastAsia="楷体" w:cs="楷体"/>
                <w:b/>
                <w:bCs/>
                <w:color w:val="auto"/>
                <w:sz w:val="18"/>
                <w:szCs w:val="18"/>
              </w:rPr>
              <w:t>公司</w:t>
            </w:r>
            <w:r>
              <w:rPr>
                <w:rFonts w:hint="eastAsia" w:ascii="楷体" w:hAnsi="楷体" w:eastAsia="楷体" w:cs="楷体"/>
                <w:color w:val="auto"/>
                <w:sz w:val="18"/>
                <w:szCs w:val="18"/>
              </w:rPr>
              <w:t xml:space="preserve">                   </w:t>
            </w:r>
            <w:r>
              <w:rPr>
                <w:rFonts w:hint="eastAsia" w:ascii="楷体" w:hAnsi="楷体" w:eastAsia="楷体" w:cs="楷体"/>
                <w:b/>
                <w:bCs/>
                <w:color w:val="auto"/>
                <w:sz w:val="18"/>
                <w:szCs w:val="18"/>
              </w:rPr>
              <w:t>托运人（或代理人）：</w:t>
            </w:r>
            <w:r>
              <w:rPr>
                <w:rFonts w:hint="eastAsia" w:ascii="楷体" w:hAnsi="楷体" w:eastAsia="楷体" w:cs="楷体"/>
                <w:color w:val="auto"/>
                <w:sz w:val="18"/>
                <w:szCs w:val="18"/>
              </w:rPr>
              <w:t xml:space="preserve">  </w:t>
            </w:r>
          </w:p>
          <w:p>
            <w:pPr>
              <w:spacing w:line="240" w:lineRule="exact"/>
              <w:ind w:firstLine="360" w:firstLineChars="200"/>
              <w:rPr>
                <w:rFonts w:hint="eastAsia" w:ascii="楷体" w:hAnsi="楷体" w:eastAsia="楷体" w:cs="楷体"/>
                <w:color w:val="auto"/>
                <w:sz w:val="18"/>
                <w:szCs w:val="18"/>
              </w:rPr>
            </w:pPr>
            <w:r>
              <w:rPr>
                <w:rFonts w:hint="eastAsia" w:ascii="楷体" w:hAnsi="楷体" w:eastAsia="楷体" w:cs="楷体"/>
                <w:color w:val="auto"/>
                <w:sz w:val="18"/>
                <w:szCs w:val="18"/>
              </w:rPr>
              <w:t xml:space="preserve">日期：     年     月    日                    </w:t>
            </w:r>
            <w:r>
              <w:rPr>
                <w:rFonts w:hint="eastAsia" w:ascii="楷体" w:hAnsi="楷体" w:eastAsia="楷体" w:cs="楷体"/>
                <w:color w:val="auto"/>
                <w:sz w:val="18"/>
                <w:szCs w:val="18"/>
                <w:lang w:val="en-US" w:eastAsia="zh-CN"/>
              </w:rPr>
              <w:t xml:space="preserve">    </w:t>
            </w:r>
            <w:r>
              <w:rPr>
                <w:rFonts w:hint="eastAsia" w:ascii="楷体" w:hAnsi="楷体" w:eastAsia="楷体" w:cs="楷体"/>
                <w:color w:val="auto"/>
                <w:sz w:val="18"/>
                <w:szCs w:val="18"/>
              </w:rPr>
              <w:t xml:space="preserve"> 日期：    年    月    日</w:t>
            </w:r>
          </w:p>
          <w:p>
            <w:pPr>
              <w:spacing w:line="240" w:lineRule="exact"/>
              <w:rPr>
                <w:rFonts w:hint="eastAsia" w:ascii="汉仪中宋简" w:hAnsi="汉仪中宋简" w:eastAsia="汉仪中宋简" w:cs="Times New Roman"/>
                <w:color w:val="auto"/>
                <w:sz w:val="17"/>
                <w:szCs w:val="17"/>
              </w:rPr>
            </w:pPr>
          </w:p>
          <w:p>
            <w:pPr>
              <w:spacing w:line="240" w:lineRule="exact"/>
              <w:rPr>
                <w:rFonts w:hint="eastAsia" w:ascii="汉仪中宋简" w:hAnsi="汉仪中宋简" w:eastAsia="汉仪中宋简" w:cs="Times New Roman"/>
                <w:color w:val="auto"/>
                <w:sz w:val="17"/>
                <w:szCs w:val="17"/>
              </w:rPr>
            </w:pPr>
          </w:p>
          <w:p>
            <w:pPr>
              <w:spacing w:line="240" w:lineRule="exact"/>
              <w:rPr>
                <w:rFonts w:hint="eastAsia" w:ascii="汉仪中宋简" w:hAnsi="汉仪中宋简" w:eastAsia="汉仪中宋简" w:cs="Times New Roman"/>
                <w:color w:val="auto"/>
                <w:sz w:val="17"/>
                <w:szCs w:val="17"/>
              </w:rPr>
            </w:pPr>
          </w:p>
          <w:p>
            <w:pPr>
              <w:spacing w:line="240" w:lineRule="exact"/>
              <w:rPr>
                <w:rFonts w:hint="eastAsia" w:ascii="汉仪中宋简" w:hAnsi="汉仪中宋简" w:eastAsia="汉仪中宋简" w:cs="Times New Roman"/>
                <w:color w:val="auto"/>
                <w:sz w:val="17"/>
                <w:szCs w:val="17"/>
              </w:rPr>
            </w:pPr>
          </w:p>
          <w:p>
            <w:pPr>
              <w:spacing w:line="240" w:lineRule="exact"/>
              <w:rPr>
                <w:rFonts w:hint="eastAsia" w:ascii="汉仪中宋简" w:hAnsi="汉仪中宋简" w:eastAsia="汉仪中宋简" w:cs="Times New Roman"/>
                <w:color w:val="auto"/>
                <w:sz w:val="17"/>
                <w:szCs w:val="17"/>
              </w:rPr>
            </w:pPr>
          </w:p>
          <w:p>
            <w:pPr>
              <w:spacing w:line="240" w:lineRule="exact"/>
              <w:rPr>
                <w:rFonts w:hint="eastAsia" w:ascii="汉仪中宋简" w:hAnsi="汉仪中宋简" w:eastAsia="汉仪中宋简" w:cs="Times New Roman"/>
                <w:color w:val="auto"/>
                <w:sz w:val="17"/>
                <w:szCs w:val="17"/>
              </w:rPr>
            </w:pPr>
          </w:p>
          <w:p>
            <w:pPr>
              <w:spacing w:line="240" w:lineRule="exact"/>
              <w:rPr>
                <w:rFonts w:hint="eastAsia" w:ascii="汉仪中宋简" w:hAnsi="汉仪中宋简" w:eastAsia="汉仪中宋简" w:cs="Times New Roman"/>
                <w:color w:val="auto"/>
                <w:sz w:val="17"/>
                <w:szCs w:val="17"/>
              </w:rPr>
            </w:pPr>
          </w:p>
          <w:p>
            <w:pPr>
              <w:spacing w:line="240" w:lineRule="exact"/>
              <w:rPr>
                <w:rFonts w:hint="eastAsia" w:ascii="汉仪中宋简" w:hAnsi="汉仪中宋简" w:eastAsia="汉仪中宋简" w:cs="Times New Roman"/>
                <w:color w:val="auto"/>
                <w:sz w:val="17"/>
                <w:szCs w:val="17"/>
              </w:rPr>
            </w:pPr>
          </w:p>
          <w:p>
            <w:pPr>
              <w:spacing w:line="240" w:lineRule="exact"/>
              <w:rPr>
                <w:rFonts w:hint="eastAsia" w:ascii="汉仪中宋简" w:hAnsi="汉仪中宋简" w:eastAsia="汉仪中宋简" w:cs="Times New Roman"/>
                <w:color w:val="auto"/>
                <w:sz w:val="17"/>
                <w:szCs w:val="17"/>
              </w:rPr>
            </w:pPr>
          </w:p>
          <w:p>
            <w:pPr>
              <w:spacing w:line="240" w:lineRule="exact"/>
              <w:rPr>
                <w:rFonts w:hint="eastAsia" w:ascii="汉仪中宋简" w:hAnsi="汉仪中宋简" w:eastAsia="汉仪中宋简" w:cs="Times New Roman"/>
                <w:color w:val="auto"/>
                <w:sz w:val="17"/>
                <w:szCs w:val="17"/>
              </w:rPr>
            </w:pPr>
          </w:p>
          <w:p>
            <w:pPr>
              <w:rPr>
                <w:rFonts w:hint="eastAsia" w:ascii="楷体_GB2312" w:hAnsi="楷体_GB2312" w:eastAsia="楷体_GB2312" w:cs="楷体_GB2312"/>
                <w:color w:val="auto"/>
                <w:sz w:val="21"/>
                <w:szCs w:val="21"/>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汉仪中宋简">
    <w:altName w:val="宋体"/>
    <w:panose1 w:val="00000000000000000000"/>
    <w:charset w:val="86"/>
    <w:family w:val="auto"/>
    <w:pitch w:val="default"/>
    <w:sig w:usb0="00000000" w:usb1="00000000" w:usb2="00000002" w:usb3="00000000" w:csb0="00040000"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AF6FAE"/>
    <w:multiLevelType w:val="singleLevel"/>
    <w:tmpl w:val="5AAF6FAE"/>
    <w:lvl w:ilvl="0" w:tentative="0">
      <w:start w:val="1"/>
      <w:numFmt w:val="decimal"/>
      <w:suff w:val="space"/>
      <w:lvlText w:val="%1."/>
      <w:lvlJc w:val="left"/>
      <w:pPr>
        <w:ind w:left="340" w:firstLine="0"/>
      </w:pPr>
    </w:lvl>
  </w:abstractNum>
  <w:abstractNum w:abstractNumId="1">
    <w:nsid w:val="5AAF758F"/>
    <w:multiLevelType w:val="singleLevel"/>
    <w:tmpl w:val="5AAF758F"/>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kODZmOTMxMjkzYWNhNTE4MDZmYTc5YWMxODA5NGEifQ=="/>
  </w:docVars>
  <w:rsids>
    <w:rsidRoot w:val="00000000"/>
    <w:rsid w:val="0C7C5AE4"/>
    <w:rsid w:val="0F312AB7"/>
    <w:rsid w:val="16C81841"/>
    <w:rsid w:val="2CAC4DCD"/>
    <w:rsid w:val="30563A97"/>
    <w:rsid w:val="4EB42C0C"/>
    <w:rsid w:val="52354F18"/>
    <w:rsid w:val="536666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3857</Words>
  <Characters>3932</Characters>
  <Lines>0</Lines>
  <Paragraphs>0</Paragraphs>
  <TotalTime>54</TotalTime>
  <ScaleCrop>false</ScaleCrop>
  <LinksUpToDate>false</LinksUpToDate>
  <CharactersWithSpaces>4611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2023-05-22T06:51:00Z</dcterms:created>
  <dc:creator>shwen.zhang</dc:creator>
  <cp:lastModifiedBy>张淑雯</cp:lastModifiedBy>
  <dcterms:modified xsi:type="dcterms:W3CDTF">2023-06-20T05:23:13Z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2FDBB42B912E45CD8525095B77BF61AA_13</vt:lpwstr>
  </property>
</Properties>
</file>